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556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</w:rPr>
        <w:t>达州市投资有限公司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556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4"/>
          <w:szCs w:val="2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lang w:val="en-US" w:eastAsia="zh-CN"/>
        </w:rPr>
        <w:t>2022年公开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</w:rPr>
        <w:t>职位表</w:t>
      </w:r>
      <w:bookmarkEnd w:id="0"/>
    </w:p>
    <w:tbl>
      <w:tblPr>
        <w:tblStyle w:val="4"/>
        <w:tblpPr w:leftFromText="180" w:rightFromText="180" w:vertAnchor="text" w:horzAnchor="page" w:tblpX="1064" w:tblpY="7"/>
        <w:tblOverlap w:val="never"/>
        <w:tblW w:w="97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119"/>
        <w:gridCol w:w="1155"/>
        <w:gridCol w:w="505"/>
        <w:gridCol w:w="886"/>
        <w:gridCol w:w="886"/>
        <w:gridCol w:w="771"/>
        <w:gridCol w:w="895"/>
        <w:gridCol w:w="2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Header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法务审计部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202201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法学、会计学、审计学、金融学类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具有1年以上工程建设、地产开发、金融证券专业工作经历，具有中级会计师、中级审计师以及法律职业资格证书者年龄可放宽至40周岁以下。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融资管理部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融资规划岗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202202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金融学、财务管理类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具有1年以上银行、信托、证券等金融机构工作经历，或2年以上财务工作经历。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投资管理部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202203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投资学、经济学、企业管理学、金融学类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具有1年以上投资、招商、咨询、营销策划、项目管理、市场运营工作经历，能独立撰写项目评估分析报告。具有企业管理经验者优先。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项目管理部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项目管理岗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202204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土木工程、市政工程、园林、工程管理、工程造价类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具有工程管理、造价、设计职业资格证书，具有工程类中级及以上职称者年龄可放宽至40周岁以下。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工程及安全生产管理部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现场管理岗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202205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土木工程、市政工程、园林、工程管理、工程造价类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具有工程管理、造价、设计职业资格证书或5年以上工程建设现场管理工作经历，具有工程类中级及以上职称者年龄可放宽至40周岁以下。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造价管理部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造价管理岗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202206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工程造价类、预算管理类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取得工程造价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注册类证书。具有一级建造师或一级造价师者年龄可放宽至40周岁以下。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ZjM5MGE3YTdiMzdjOGNjN2NhZjY1ZjA0MmIzNmYifQ=="/>
  </w:docVars>
  <w:rsids>
    <w:rsidRoot w:val="0C911328"/>
    <w:rsid w:val="0C91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1"/>
    <w:qFormat/>
    <w:uiPriority w:val="0"/>
    <w:pPr>
      <w:spacing w:before="240" w:after="360" w:line="240" w:lineRule="exact"/>
      <w:outlineLvl w:val="3"/>
    </w:pPr>
    <w:rPr>
      <w:rFonts w:ascii="Arial" w:hAnsi="Arial" w:cs="Arial"/>
      <w:b/>
      <w:bCs/>
      <w:kern w:val="24"/>
    </w:rPr>
  </w:style>
  <w:style w:type="paragraph" w:styleId="3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character" w:customStyle="1" w:styleId="6">
    <w:name w:val="font31"/>
    <w:basedOn w:val="5"/>
    <w:qFormat/>
    <w:uiPriority w:val="0"/>
    <w:rPr>
      <w:rFonts w:ascii="方正仿宋_GBK" w:hAnsi="方正仿宋_GBK" w:eastAsia="方正仿宋_GBK" w:cs="方正仿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2022-12-26T11:37:00Z</dcterms:created>
  <dc:creator>Administrator</dc:creator>
  <cp:lastModifiedBy>Administrator</cp:lastModifiedBy>
  <dcterms:modified xsi:type="dcterms:W3CDTF">2022-12-26T11:39:18Z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F9992528E9B147FA9DBF6E0E55F5368C</vt:lpwstr>
  </property>
</Properties>
</file>