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宋体" w:hAnsi="宋体" w:eastAsia="宋体" w:cs="宋体"/>
          <w:b/>
          <w:color w:val="0000FF"/>
          <w:sz w:val="32"/>
          <w:szCs w:val="32"/>
          <w:highlight w:val="none"/>
          <w:lang w:val="en-US" w:eastAsia="zh-CN"/>
        </w:rPr>
      </w:pPr>
      <w:r>
        <w:rPr>
          <w:rFonts w:hint="eastAsia" w:ascii="宋体" w:hAnsi="宋体" w:eastAsia="宋体" w:cs="宋体"/>
          <w:b/>
          <w:sz w:val="24"/>
          <w:szCs w:val="24"/>
          <w:highlight w:val="none"/>
        </w:rPr>
        <w:t>采购项目编号</w:t>
      </w:r>
      <w:r>
        <w:rPr>
          <w:rFonts w:hint="eastAsia" w:ascii="宋体" w:hAnsi="宋体" w:eastAsia="宋体" w:cs="宋体"/>
          <w:b/>
          <w:color w:val="auto"/>
          <w:sz w:val="24"/>
          <w:szCs w:val="24"/>
          <w:highlight w:val="none"/>
        </w:rPr>
        <w:t>：</w:t>
      </w:r>
      <w:r>
        <w:rPr>
          <w:rFonts w:hint="eastAsia" w:hAnsi="宋体" w:cs="宋体"/>
          <w:b/>
          <w:color w:val="auto"/>
          <w:sz w:val="24"/>
          <w:szCs w:val="24"/>
          <w:highlight w:val="none"/>
          <w:lang w:val="en-US" w:eastAsia="zh-CN"/>
        </w:rPr>
        <w:t>TZGSCGJT</w:t>
      </w:r>
      <w:r>
        <w:rPr>
          <w:rFonts w:hint="eastAsia" w:hAnsi="宋体" w:cs="宋体"/>
          <w:b/>
          <w:color w:val="auto"/>
          <w:sz w:val="24"/>
          <w:szCs w:val="24"/>
          <w:highlight w:val="none"/>
          <w:lang w:eastAsia="zh-CN"/>
        </w:rPr>
        <w:t>-202</w:t>
      </w:r>
      <w:r>
        <w:rPr>
          <w:rFonts w:hint="eastAsia" w:hAnsi="宋体" w:cs="宋体"/>
          <w:b/>
          <w:color w:val="auto"/>
          <w:sz w:val="24"/>
          <w:szCs w:val="24"/>
          <w:highlight w:val="none"/>
          <w:lang w:val="en-US" w:eastAsia="zh-CN"/>
        </w:rPr>
        <w:t>5</w:t>
      </w:r>
      <w:r>
        <w:rPr>
          <w:rFonts w:hint="eastAsia" w:hAnsi="宋体" w:cs="宋体"/>
          <w:b/>
          <w:color w:val="auto"/>
          <w:sz w:val="24"/>
          <w:szCs w:val="24"/>
          <w:highlight w:val="none"/>
          <w:lang w:eastAsia="zh-CN"/>
        </w:rPr>
        <w:t>0</w:t>
      </w:r>
      <w:r>
        <w:rPr>
          <w:rFonts w:hint="eastAsia" w:hAnsi="宋体" w:cs="宋体"/>
          <w:b/>
          <w:color w:val="auto"/>
          <w:sz w:val="24"/>
          <w:szCs w:val="24"/>
          <w:highlight w:val="none"/>
          <w:lang w:val="en-US" w:eastAsia="zh-CN"/>
        </w:rPr>
        <w:t>717</w:t>
      </w:r>
    </w:p>
    <w:p>
      <w:pPr>
        <w:spacing w:line="360" w:lineRule="auto"/>
        <w:jc w:val="center"/>
        <w:rPr>
          <w:rFonts w:hint="eastAsia" w:ascii="宋体" w:hAnsi="宋体" w:eastAsia="宋体" w:cs="宋体"/>
          <w:b/>
          <w:bCs/>
          <w:sz w:val="48"/>
          <w:szCs w:val="44"/>
        </w:rPr>
      </w:pPr>
    </w:p>
    <w:p>
      <w:pPr>
        <w:jc w:val="center"/>
        <w:rPr>
          <w:rFonts w:hint="eastAsia" w:hAnsi="宋体" w:cs="宋体"/>
          <w:b/>
          <w:bCs/>
          <w:sz w:val="48"/>
          <w:szCs w:val="48"/>
          <w:lang w:eastAsia="zh-CN"/>
        </w:rPr>
      </w:pPr>
      <w:r>
        <w:rPr>
          <w:rFonts w:hint="eastAsia" w:hAnsi="宋体" w:cs="宋体"/>
          <w:b/>
          <w:bCs/>
          <w:sz w:val="48"/>
          <w:szCs w:val="48"/>
          <w:lang w:eastAsia="zh-CN"/>
        </w:rPr>
        <w:t>达州东部经济开发区生态智慧城综合开发建设项目（供水工程-任家咀取水泵房）</w:t>
      </w:r>
    </w:p>
    <w:p>
      <w:pPr>
        <w:jc w:val="center"/>
        <w:rPr>
          <w:rFonts w:hint="eastAsia" w:ascii="宋体" w:hAnsi="宋体" w:eastAsia="宋体" w:cs="宋体"/>
          <w:b/>
          <w:bCs/>
          <w:sz w:val="48"/>
          <w:szCs w:val="48"/>
          <w:lang w:val="en-US"/>
        </w:rPr>
      </w:pPr>
      <w:r>
        <w:rPr>
          <w:rFonts w:hint="eastAsia" w:hAnsi="宋体" w:cs="宋体"/>
          <w:b/>
          <w:bCs/>
          <w:sz w:val="48"/>
          <w:szCs w:val="48"/>
          <w:lang w:eastAsia="zh-CN"/>
        </w:rPr>
        <w:t>通航安全保障方案编制服务</w:t>
      </w:r>
    </w:p>
    <w:p>
      <w:pPr>
        <w:pStyle w:val="7"/>
        <w:rPr>
          <w:rFonts w:hint="eastAsia" w:ascii="宋体" w:hAnsi="宋体" w:eastAsia="宋体" w:cs="宋体"/>
        </w:rPr>
      </w:pPr>
    </w:p>
    <w:p>
      <w:pPr>
        <w:pStyle w:val="7"/>
        <w:rPr>
          <w:rFonts w:hint="eastAsia" w:ascii="宋体" w:hAnsi="宋体" w:eastAsia="宋体" w:cs="宋体"/>
        </w:rPr>
      </w:pPr>
    </w:p>
    <w:p>
      <w:pPr>
        <w:jc w:val="center"/>
        <w:rPr>
          <w:rFonts w:hint="eastAsia" w:ascii="宋体" w:hAnsi="宋体" w:eastAsia="宋体" w:cs="宋体"/>
          <w:b/>
          <w:bCs/>
          <w:sz w:val="48"/>
          <w:szCs w:val="48"/>
        </w:rPr>
      </w:pPr>
      <w:r>
        <w:rPr>
          <w:rFonts w:hint="eastAsia" w:ascii="宋体" w:hAnsi="宋体" w:eastAsia="宋体" w:cs="宋体"/>
          <w:b/>
          <w:bCs/>
          <w:sz w:val="48"/>
          <w:szCs w:val="48"/>
        </w:rPr>
        <w:t>竞</w:t>
      </w:r>
    </w:p>
    <w:p>
      <w:pPr>
        <w:jc w:val="center"/>
        <w:rPr>
          <w:rFonts w:hint="eastAsia" w:ascii="宋体" w:hAnsi="宋体" w:eastAsia="宋体" w:cs="宋体"/>
          <w:b/>
          <w:bCs/>
          <w:sz w:val="48"/>
          <w:szCs w:val="48"/>
        </w:rPr>
      </w:pPr>
      <w:r>
        <w:rPr>
          <w:rFonts w:hint="eastAsia" w:ascii="宋体" w:hAnsi="宋体" w:eastAsia="宋体" w:cs="宋体"/>
          <w:b/>
          <w:bCs/>
          <w:sz w:val="48"/>
          <w:szCs w:val="48"/>
        </w:rPr>
        <w:t>争</w:t>
      </w:r>
    </w:p>
    <w:p>
      <w:pPr>
        <w:jc w:val="center"/>
        <w:rPr>
          <w:rFonts w:hint="eastAsia" w:ascii="宋体" w:hAnsi="宋体" w:eastAsia="宋体" w:cs="宋体"/>
          <w:b/>
          <w:bCs/>
          <w:sz w:val="48"/>
          <w:szCs w:val="48"/>
        </w:rPr>
      </w:pPr>
      <w:r>
        <w:rPr>
          <w:rFonts w:hint="eastAsia" w:ascii="宋体" w:hAnsi="宋体" w:eastAsia="宋体" w:cs="宋体"/>
          <w:b/>
          <w:bCs/>
          <w:sz w:val="48"/>
          <w:szCs w:val="48"/>
        </w:rPr>
        <w:t>性</w:t>
      </w:r>
    </w:p>
    <w:p>
      <w:pPr>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谈</w:t>
      </w:r>
    </w:p>
    <w:p>
      <w:pPr>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判</w:t>
      </w:r>
    </w:p>
    <w:p>
      <w:pPr>
        <w:jc w:val="center"/>
        <w:rPr>
          <w:rFonts w:hint="eastAsia" w:ascii="宋体" w:hAnsi="宋体" w:eastAsia="宋体" w:cs="宋体"/>
          <w:b/>
          <w:bCs/>
          <w:sz w:val="48"/>
          <w:szCs w:val="48"/>
        </w:rPr>
      </w:pPr>
      <w:r>
        <w:rPr>
          <w:rFonts w:hint="eastAsia" w:ascii="宋体" w:hAnsi="宋体" w:eastAsia="宋体" w:cs="宋体"/>
          <w:b/>
          <w:bCs/>
          <w:sz w:val="48"/>
          <w:szCs w:val="48"/>
        </w:rPr>
        <w:t>文</w:t>
      </w:r>
    </w:p>
    <w:p>
      <w:pPr>
        <w:jc w:val="center"/>
        <w:rPr>
          <w:rFonts w:hint="eastAsia" w:ascii="宋体" w:hAnsi="宋体" w:eastAsia="宋体" w:cs="宋体"/>
          <w:b/>
          <w:bCs/>
          <w:sz w:val="84"/>
          <w:szCs w:val="84"/>
        </w:rPr>
      </w:pPr>
      <w:r>
        <w:rPr>
          <w:rFonts w:hint="eastAsia" w:ascii="宋体" w:hAnsi="宋体" w:eastAsia="宋体" w:cs="宋体"/>
          <w:b/>
          <w:bCs/>
          <w:sz w:val="48"/>
          <w:szCs w:val="48"/>
        </w:rPr>
        <w:t>件</w:t>
      </w:r>
    </w:p>
    <w:p>
      <w:pPr>
        <w:spacing w:line="360" w:lineRule="auto"/>
        <w:rPr>
          <w:rFonts w:hint="eastAsia" w:ascii="宋体" w:hAnsi="宋体" w:eastAsia="宋体" w:cs="宋体"/>
          <w:b/>
          <w:bCs/>
          <w:sz w:val="28"/>
          <w:szCs w:val="28"/>
        </w:rPr>
      </w:pPr>
    </w:p>
    <w:p>
      <w:pPr>
        <w:spacing w:line="360" w:lineRule="auto"/>
        <w:jc w:val="both"/>
        <w:rPr>
          <w:rFonts w:hint="eastAsia" w:ascii="宋体" w:hAnsi="宋体" w:eastAsia="宋体" w:cs="宋体"/>
          <w:b/>
          <w:bCs/>
          <w:sz w:val="28"/>
          <w:szCs w:val="28"/>
        </w:rPr>
      </w:pPr>
      <w:r>
        <w:rPr>
          <w:rFonts w:hint="eastAsia" w:ascii="宋体" w:hAnsi="宋体" w:eastAsia="宋体" w:cs="宋体"/>
          <w:b/>
          <w:bCs/>
          <w:sz w:val="28"/>
          <w:szCs w:val="28"/>
        </w:rPr>
        <w:t xml:space="preserve"> </w:t>
      </w:r>
    </w:p>
    <w:p>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rPr>
        <w:t>中国·四川·达州</w:t>
      </w:r>
    </w:p>
    <w:p>
      <w:pPr>
        <w:pStyle w:val="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
          <w:szCs w:val="2"/>
        </w:rPr>
      </w:pPr>
      <w:r>
        <w:rPr>
          <w:rFonts w:hint="eastAsia" w:ascii="宋体" w:hAnsi="宋体" w:cs="宋体"/>
          <w:b/>
          <w:bCs/>
          <w:sz w:val="28"/>
          <w:szCs w:val="28"/>
          <w:lang w:val="en-US" w:eastAsia="zh-CN" w:bidi="ar-SA"/>
        </w:rPr>
        <w:t>达州市投资有限公司</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编制</w:t>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二〇二</w:t>
      </w:r>
      <w:r>
        <w:rPr>
          <w:rFonts w:hint="eastAsia" w:hAnsi="宋体" w:cs="宋体"/>
          <w:b/>
          <w:bCs/>
          <w:sz w:val="28"/>
          <w:szCs w:val="28"/>
          <w:lang w:eastAsia="zh-CN"/>
        </w:rPr>
        <w:t>五</w:t>
      </w:r>
      <w:r>
        <w:rPr>
          <w:rFonts w:hint="eastAsia" w:ascii="宋体" w:hAnsi="宋体" w:eastAsia="宋体" w:cs="宋体"/>
          <w:b/>
          <w:bCs/>
          <w:sz w:val="28"/>
          <w:szCs w:val="28"/>
        </w:rPr>
        <w:t>年</w:t>
      </w:r>
      <w:r>
        <w:rPr>
          <w:rFonts w:hint="eastAsia" w:hAnsi="宋体" w:cs="宋体"/>
          <w:b/>
          <w:bCs/>
          <w:sz w:val="28"/>
          <w:szCs w:val="28"/>
          <w:lang w:eastAsia="zh-CN"/>
        </w:rPr>
        <w:t>七</w:t>
      </w:r>
      <w:r>
        <w:rPr>
          <w:rFonts w:hint="eastAsia" w:ascii="宋体" w:hAnsi="宋体" w:eastAsia="宋体" w:cs="宋体"/>
          <w:b/>
          <w:bCs/>
          <w:sz w:val="28"/>
          <w:szCs w:val="28"/>
        </w:rPr>
        <w:t>月</w:t>
      </w:r>
    </w:p>
    <w:p>
      <w:pPr>
        <w:rPr>
          <w:rFonts w:hint="eastAsia" w:ascii="宋体" w:hAnsi="宋体" w:eastAsia="宋体" w:cs="宋体"/>
        </w:rPr>
        <w:sectPr>
          <w:headerReference r:id="rId3" w:type="default"/>
          <w:pgSz w:w="11907" w:h="16840"/>
          <w:pgMar w:top="1440" w:right="1474" w:bottom="1440" w:left="1474" w:header="851" w:footer="992" w:gutter="0"/>
          <w:pgNumType w:start="1"/>
          <w:cols w:space="720" w:num="1"/>
          <w:docGrid w:linePitch="312" w:charSpace="0"/>
        </w:sectPr>
      </w:pPr>
    </w:p>
    <w:p>
      <w:pPr>
        <w:pStyle w:val="12"/>
        <w:ind w:right="-170" w:firstLine="4401" w:firstLineChars="1096"/>
        <w:rPr>
          <w:rFonts w:hint="eastAsia" w:ascii="宋体" w:hAnsi="宋体" w:eastAsia="宋体" w:cs="宋体"/>
          <w:sz w:val="36"/>
          <w:szCs w:val="36"/>
        </w:rPr>
      </w:pPr>
      <w:r>
        <w:rPr>
          <w:rFonts w:hint="eastAsia" w:ascii="宋体" w:hAnsi="宋体" w:eastAsia="宋体" w:cs="宋体"/>
          <w:sz w:val="40"/>
          <w:szCs w:val="40"/>
        </w:rPr>
        <w:t>目 录</w:t>
      </w:r>
    </w:p>
    <w:p>
      <w:pPr>
        <w:pStyle w:val="12"/>
        <w:tabs>
          <w:tab w:val="right" w:leader="dot" w:pos="8959"/>
          <w:tab w:val="clear" w:pos="9345"/>
        </w:tabs>
        <w:spacing w:line="600" w:lineRule="auto"/>
        <w:rPr>
          <w:rFonts w:hint="eastAsia" w:ascii="宋体" w:hAnsi="宋体" w:eastAsia="宋体" w:cs="宋体"/>
          <w:b w:val="0"/>
          <w:bCs w:val="0"/>
          <w:sz w:val="28"/>
          <w:szCs w:val="28"/>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_Toc23513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72"/>
        </w:rPr>
        <w:t xml:space="preserve">第一章 </w:t>
      </w:r>
      <w:r>
        <w:rPr>
          <w:rFonts w:hint="eastAsia" w:ascii="宋体" w:hAnsi="宋体" w:eastAsia="宋体" w:cs="宋体"/>
          <w:b w:val="0"/>
          <w:bCs w:val="0"/>
          <w:sz w:val="28"/>
          <w:szCs w:val="72"/>
          <w:lang w:eastAsia="zh-CN"/>
        </w:rPr>
        <w:t>谈判</w:t>
      </w:r>
      <w:r>
        <w:rPr>
          <w:rFonts w:hint="eastAsia" w:ascii="宋体" w:hAnsi="宋体" w:eastAsia="宋体" w:cs="宋体"/>
          <w:b w:val="0"/>
          <w:bCs w:val="0"/>
          <w:sz w:val="28"/>
          <w:szCs w:val="72"/>
        </w:rPr>
        <w:t>邀请</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_Toc23513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2"/>
        <w:tabs>
          <w:tab w:val="right" w:leader="dot" w:pos="8959"/>
          <w:tab w:val="clear" w:pos="9345"/>
        </w:tabs>
        <w:spacing w:line="60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_Toc8493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72"/>
        </w:rPr>
        <w:t>第二章 供应商须知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_Toc8493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2"/>
        <w:tabs>
          <w:tab w:val="right" w:leader="dot" w:pos="8959"/>
          <w:tab w:val="clear" w:pos="9345"/>
        </w:tabs>
        <w:spacing w:line="60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_Toc3212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72"/>
        </w:rPr>
        <w:t>第三章 响应文件格式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_Toc3212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hAnsi="宋体" w:cs="宋体"/>
          <w:b w:val="0"/>
          <w:bCs w:val="0"/>
          <w:sz w:val="28"/>
          <w:szCs w:val="28"/>
          <w:lang w:val="en-US" w:eastAsia="zh-CN"/>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2"/>
        <w:tabs>
          <w:tab w:val="right" w:leader="dot" w:pos="8959"/>
          <w:tab w:val="clear" w:pos="9345"/>
        </w:tabs>
        <w:spacing w:line="60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_Toc1482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72"/>
        </w:rPr>
        <w:t>第四章 供应商资格条件要求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_Toc1482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hAnsi="宋体" w:cs="宋体"/>
          <w:b w:val="0"/>
          <w:bCs w:val="0"/>
          <w:sz w:val="28"/>
          <w:szCs w:val="28"/>
          <w:lang w:val="en-US" w:eastAsia="zh-CN"/>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2"/>
        <w:tabs>
          <w:tab w:val="right" w:leader="dot" w:pos="8959"/>
          <w:tab w:val="clear" w:pos="9345"/>
        </w:tabs>
        <w:spacing w:line="60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_Toc24498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72"/>
        </w:rPr>
        <w:t>第五章 供应商资格证明材料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_Toc24498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hAnsi="宋体" w:cs="宋体"/>
          <w:b w:val="0"/>
          <w:bCs w:val="0"/>
          <w:sz w:val="28"/>
          <w:szCs w:val="28"/>
          <w:lang w:val="en-US" w:eastAsia="zh-CN"/>
        </w:rPr>
        <w:t>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2"/>
        <w:tabs>
          <w:tab w:val="right" w:leader="dot" w:pos="8959"/>
          <w:tab w:val="clear" w:pos="9345"/>
        </w:tabs>
        <w:spacing w:line="60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_Toc23044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72"/>
        </w:rPr>
        <w:t>第</w:t>
      </w:r>
      <w:r>
        <w:rPr>
          <w:rFonts w:hint="eastAsia" w:ascii="宋体" w:hAnsi="宋体" w:eastAsia="宋体" w:cs="宋体"/>
          <w:b w:val="0"/>
          <w:bCs w:val="0"/>
          <w:sz w:val="28"/>
          <w:szCs w:val="72"/>
          <w:lang w:val="en-US" w:eastAsia="zh-CN"/>
        </w:rPr>
        <w:t>六</w:t>
      </w:r>
      <w:r>
        <w:rPr>
          <w:rFonts w:hint="eastAsia" w:ascii="宋体" w:hAnsi="宋体" w:eastAsia="宋体" w:cs="宋体"/>
          <w:b w:val="0"/>
          <w:bCs w:val="0"/>
          <w:sz w:val="28"/>
          <w:szCs w:val="72"/>
        </w:rPr>
        <w:t>章</w:t>
      </w:r>
      <w:r>
        <w:rPr>
          <w:rFonts w:hint="eastAsia" w:ascii="宋体" w:hAnsi="宋体" w:eastAsia="宋体" w:cs="宋体"/>
          <w:b w:val="0"/>
          <w:bCs w:val="0"/>
          <w:sz w:val="28"/>
          <w:szCs w:val="72"/>
          <w:lang w:val="en-US" w:eastAsia="zh-CN"/>
        </w:rPr>
        <w:t xml:space="preserve"> </w:t>
      </w:r>
      <w:r>
        <w:rPr>
          <w:rFonts w:hint="eastAsia" w:ascii="宋体" w:hAnsi="宋体" w:eastAsia="宋体" w:cs="宋体"/>
          <w:b w:val="0"/>
          <w:bCs w:val="0"/>
          <w:sz w:val="28"/>
          <w:szCs w:val="72"/>
          <w:highlight w:val="none"/>
        </w:rPr>
        <w:t>采购项目技术、服务内容条款及其他商务要求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_Toc23044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hAnsi="宋体" w:cs="宋体"/>
          <w:b w:val="0"/>
          <w:bCs w:val="0"/>
          <w:sz w:val="28"/>
          <w:szCs w:val="28"/>
          <w:lang w:val="en-US" w:eastAsia="zh-CN"/>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2"/>
        <w:tabs>
          <w:tab w:val="right" w:leader="dot" w:pos="8959"/>
          <w:tab w:val="clear" w:pos="9345"/>
        </w:tabs>
        <w:spacing w:line="600" w:lineRule="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_Toc2076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72"/>
        </w:rPr>
        <w:t>第七章  评审办法</w:t>
      </w:r>
      <w:r>
        <w:rPr>
          <w:rFonts w:hint="eastAsia" w:ascii="宋体" w:hAnsi="宋体" w:eastAsia="宋体" w:cs="宋体"/>
          <w:b w:val="0"/>
          <w:bCs w:val="0"/>
          <w:sz w:val="28"/>
          <w:szCs w:val="28"/>
        </w:rPr>
        <w:tab/>
      </w:r>
      <w:bookmarkStart w:id="205" w:name="_GoBack"/>
      <w:bookmarkEnd w:id="205"/>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_Toc2076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hAnsi="宋体" w:cs="宋体"/>
          <w:b w:val="0"/>
          <w:bCs w:val="0"/>
          <w:sz w:val="28"/>
          <w:szCs w:val="28"/>
          <w:lang w:val="en-US" w:eastAsia="zh-CN"/>
        </w:rPr>
        <w:t>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2"/>
        <w:tabs>
          <w:tab w:val="right" w:leader="dot" w:pos="8959"/>
          <w:tab w:val="clear" w:pos="9345"/>
        </w:tabs>
        <w:spacing w:line="600" w:lineRule="auto"/>
        <w:rPr>
          <w:rFonts w:hint="eastAsia" w:ascii="宋体" w:hAnsi="宋体" w:eastAsia="宋体" w:cs="宋体"/>
          <w:lang w:val="en-US" w:eastAsia="zh-CN"/>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_Toc18204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第八章 合同主要条款</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fldChar w:fldCharType="end"/>
      </w:r>
      <w:r>
        <w:rPr>
          <w:rFonts w:hint="eastAsia" w:hAnsi="宋体" w:cs="宋体"/>
          <w:b w:val="0"/>
          <w:bCs w:val="0"/>
          <w:sz w:val="28"/>
          <w:szCs w:val="28"/>
          <w:lang w:val="en-US" w:eastAsia="zh-CN"/>
        </w:rPr>
        <w:t>8</w:t>
      </w:r>
    </w:p>
    <w:p>
      <w:pPr>
        <w:rPr>
          <w:rFonts w:hint="eastAsia" w:ascii="宋体" w:hAnsi="宋体" w:eastAsia="宋体" w:cs="宋体"/>
        </w:rPr>
      </w:pPr>
      <w:r>
        <w:rPr>
          <w:rFonts w:hint="eastAsia" w:ascii="宋体" w:hAnsi="宋体" w:eastAsia="宋体" w:cs="宋体"/>
        </w:rPr>
        <w:fldChar w:fldCharType="end"/>
      </w:r>
    </w:p>
    <w:p>
      <w:pPr>
        <w:rPr>
          <w:rFonts w:hint="eastAsia" w:ascii="宋体" w:hAnsi="宋体" w:eastAsia="宋体" w:cs="宋体"/>
          <w:sz w:val="20"/>
          <w:lang w:eastAsia="zh-CN"/>
        </w:rPr>
        <w:sectPr>
          <w:footerReference r:id="rId4" w:type="default"/>
          <w:pgSz w:w="11907" w:h="16840"/>
          <w:pgMar w:top="1440" w:right="1474" w:bottom="1440" w:left="1474" w:header="851" w:footer="992" w:gutter="0"/>
          <w:pgNumType w:fmt="decimal" w:start="1"/>
          <w:cols w:space="720" w:num="1"/>
          <w:docGrid w:linePitch="312" w:charSpace="0"/>
        </w:sectPr>
      </w:pPr>
      <w:bookmarkStart w:id="0" w:name="EB6efba44fd43d4fedbee22a79b021c1b0"/>
    </w:p>
    <w:p>
      <w:pPr>
        <w:rPr>
          <w:rFonts w:hint="eastAsia" w:ascii="宋体" w:hAnsi="宋体" w:eastAsia="宋体" w:cs="宋体"/>
        </w:rPr>
      </w:pPr>
      <w:r>
        <w:rPr>
          <w:rFonts w:hint="eastAsia" w:ascii="宋体" w:hAnsi="宋体" w:eastAsia="宋体" w:cs="宋体"/>
          <w:sz w:val="20"/>
        </w:rPr>
        <w:t xml:space="preserve"> </w:t>
      </w:r>
      <w:bookmarkEnd w:id="0"/>
      <w:bookmarkStart w:id="1" w:name="EBb251c8122273443896a164a1e2029127"/>
      <w:r>
        <w:rPr>
          <w:rFonts w:hint="eastAsia" w:ascii="宋体" w:hAnsi="宋体" w:eastAsia="宋体" w:cs="宋体"/>
          <w:sz w:val="20"/>
        </w:rPr>
        <w:t xml:space="preserve"> </w:t>
      </w:r>
      <w:bookmarkEnd w:id="1"/>
    </w:p>
    <w:p>
      <w:pPr>
        <w:pStyle w:val="2"/>
        <w:adjustRightInd w:val="0"/>
        <w:snapToGrid w:val="0"/>
        <w:spacing w:before="0" w:after="0" w:line="360" w:lineRule="auto"/>
        <w:jc w:val="center"/>
        <w:outlineLvl w:val="0"/>
        <w:rPr>
          <w:rFonts w:hint="eastAsia" w:ascii="宋体" w:hAnsi="宋体" w:eastAsia="宋体" w:cs="宋体"/>
          <w:sz w:val="44"/>
          <w:szCs w:val="44"/>
          <w:highlight w:val="none"/>
        </w:rPr>
      </w:pPr>
      <w:bookmarkStart w:id="2" w:name="_Toc23513"/>
      <w:bookmarkStart w:id="3" w:name="_Toc29404"/>
      <w:r>
        <w:rPr>
          <w:rFonts w:hint="eastAsia" w:ascii="宋体" w:hAnsi="宋体" w:eastAsia="宋体" w:cs="宋体"/>
          <w:sz w:val="44"/>
          <w:szCs w:val="44"/>
        </w:rPr>
        <w:t xml:space="preserve">第一章 </w:t>
      </w:r>
      <w:r>
        <w:rPr>
          <w:rFonts w:hint="eastAsia" w:ascii="宋体" w:hAnsi="宋体" w:eastAsia="宋体" w:cs="宋体"/>
          <w:sz w:val="44"/>
          <w:szCs w:val="44"/>
          <w:lang w:eastAsia="zh-CN"/>
        </w:rPr>
        <w:t>谈判</w:t>
      </w:r>
      <w:r>
        <w:rPr>
          <w:rFonts w:hint="eastAsia" w:ascii="宋体" w:hAnsi="宋体" w:eastAsia="宋体" w:cs="宋体"/>
          <w:sz w:val="44"/>
          <w:szCs w:val="44"/>
        </w:rPr>
        <w:t>邀请</w:t>
      </w:r>
      <w:bookmarkEnd w:id="2"/>
      <w:bookmarkEnd w:id="3"/>
    </w:p>
    <w:p>
      <w:pPr>
        <w:adjustRightInd w:val="0"/>
        <w:snapToGrid w:val="0"/>
        <w:spacing w:line="360" w:lineRule="auto"/>
        <w:ind w:firstLine="480" w:firstLineChars="200"/>
        <w:rPr>
          <w:rFonts w:hint="eastAsia" w:ascii="宋体" w:hAnsi="宋体" w:eastAsia="宋体" w:cs="宋体"/>
          <w:color w:val="auto"/>
          <w:sz w:val="24"/>
        </w:rPr>
      </w:pPr>
      <w:r>
        <w:rPr>
          <w:rFonts w:hint="eastAsia" w:hAnsi="宋体" w:cs="宋体"/>
          <w:sz w:val="24"/>
          <w:highlight w:val="none"/>
          <w:lang w:eastAsia="zh-CN"/>
        </w:rPr>
        <w:t>我司</w:t>
      </w:r>
      <w:r>
        <w:rPr>
          <w:rFonts w:hint="eastAsia" w:ascii="宋体" w:hAnsi="宋体" w:eastAsia="宋体" w:cs="宋体"/>
          <w:sz w:val="24"/>
          <w:highlight w:val="none"/>
        </w:rPr>
        <w:t>拟对“</w:t>
      </w:r>
      <w:r>
        <w:rPr>
          <w:rFonts w:hint="eastAsia" w:hAnsi="宋体" w:cs="宋体"/>
          <w:sz w:val="24"/>
          <w:highlight w:val="none"/>
          <w:u w:val="single"/>
          <w:lang w:eastAsia="zh-CN"/>
        </w:rPr>
        <w:t>达州东部经济开发区生态智慧城综合开发建设项目（供水工程-任家咀取水泵房）通航安全保障方案编制服务</w:t>
      </w:r>
      <w:r>
        <w:rPr>
          <w:rFonts w:hint="eastAsia" w:ascii="宋体" w:hAnsi="宋体" w:eastAsia="宋体" w:cs="宋体"/>
          <w:sz w:val="24"/>
        </w:rPr>
        <w:t>”进行国内</w:t>
      </w:r>
      <w:r>
        <w:rPr>
          <w:rFonts w:hint="eastAsia" w:ascii="宋体" w:hAnsi="宋体" w:eastAsia="宋体" w:cs="宋体"/>
          <w:sz w:val="24"/>
          <w:lang w:eastAsia="zh-CN"/>
        </w:rPr>
        <w:t>竞争性谈判</w:t>
      </w:r>
      <w:r>
        <w:rPr>
          <w:rFonts w:hint="eastAsia" w:ascii="宋体" w:hAnsi="宋体" w:eastAsia="宋体" w:cs="宋体"/>
          <w:sz w:val="24"/>
        </w:rPr>
        <w:t>采购，兹邀请符合本次</w:t>
      </w:r>
      <w:r>
        <w:rPr>
          <w:rFonts w:hint="eastAsia" w:ascii="宋体" w:hAnsi="宋体" w:eastAsia="宋体" w:cs="宋体"/>
          <w:sz w:val="24"/>
          <w:lang w:eastAsia="zh-CN"/>
        </w:rPr>
        <w:t>竞争性谈判</w:t>
      </w:r>
      <w:r>
        <w:rPr>
          <w:rFonts w:hint="eastAsia" w:ascii="宋体" w:hAnsi="宋体" w:eastAsia="宋体" w:cs="宋体"/>
          <w:sz w:val="24"/>
        </w:rPr>
        <w:t>要求的供应商参</w:t>
      </w:r>
      <w:r>
        <w:rPr>
          <w:rFonts w:hint="eastAsia" w:ascii="宋体" w:hAnsi="宋体" w:eastAsia="宋体" w:cs="宋体"/>
          <w:color w:val="auto"/>
          <w:sz w:val="24"/>
        </w:rPr>
        <w:t>加</w:t>
      </w:r>
      <w:r>
        <w:rPr>
          <w:rFonts w:hint="eastAsia" w:ascii="宋体" w:hAnsi="宋体" w:eastAsia="宋体" w:cs="宋体"/>
          <w:color w:val="auto"/>
          <w:sz w:val="24"/>
          <w:lang w:eastAsia="zh-CN"/>
        </w:rPr>
        <w:t>谈判</w:t>
      </w:r>
      <w:r>
        <w:rPr>
          <w:rFonts w:hint="eastAsia" w:ascii="宋体" w:hAnsi="宋体" w:eastAsia="宋体" w:cs="宋体"/>
          <w:color w:val="auto"/>
          <w:sz w:val="24"/>
        </w:rPr>
        <w:t>。</w:t>
      </w:r>
    </w:p>
    <w:p>
      <w:pPr>
        <w:adjustRightInd w:val="0"/>
        <w:snapToGrid w:val="0"/>
        <w:spacing w:line="360" w:lineRule="auto"/>
        <w:ind w:firstLine="481" w:firstLineChars="200"/>
        <w:rPr>
          <w:rFonts w:hint="eastAsia" w:ascii="宋体" w:hAnsi="宋体" w:eastAsia="宋体" w:cs="宋体"/>
          <w:bCs/>
          <w:color w:val="auto"/>
          <w:sz w:val="24"/>
          <w:highlight w:val="none"/>
          <w:lang w:val="en-US" w:eastAsia="zh-CN"/>
        </w:rPr>
      </w:pPr>
      <w:r>
        <w:rPr>
          <w:rFonts w:hint="eastAsia" w:ascii="宋体" w:hAnsi="宋体" w:eastAsia="宋体" w:cs="宋体"/>
          <w:b/>
          <w:color w:val="auto"/>
          <w:sz w:val="24"/>
          <w:highlight w:val="none"/>
        </w:rPr>
        <w:t>一、项目编号：</w:t>
      </w:r>
      <w:r>
        <w:rPr>
          <w:rFonts w:hint="eastAsia" w:hAnsi="宋体" w:cs="宋体"/>
          <w:bCs/>
          <w:color w:val="auto"/>
          <w:sz w:val="24"/>
          <w:highlight w:val="none"/>
          <w:lang w:val="en-US" w:eastAsia="zh-CN"/>
        </w:rPr>
        <w:t>TZGSCGJT</w:t>
      </w:r>
      <w:r>
        <w:rPr>
          <w:rFonts w:hint="eastAsia" w:hAnsi="宋体" w:cs="宋体"/>
          <w:bCs/>
          <w:color w:val="auto"/>
          <w:sz w:val="24"/>
          <w:highlight w:val="none"/>
          <w:lang w:eastAsia="zh-CN"/>
        </w:rPr>
        <w:t>-202</w:t>
      </w:r>
      <w:r>
        <w:rPr>
          <w:rFonts w:hint="eastAsia" w:hAnsi="宋体" w:cs="宋体"/>
          <w:bCs/>
          <w:color w:val="auto"/>
          <w:sz w:val="24"/>
          <w:highlight w:val="none"/>
          <w:lang w:val="en-US" w:eastAsia="zh-CN"/>
        </w:rPr>
        <w:t>5</w:t>
      </w:r>
      <w:r>
        <w:rPr>
          <w:rFonts w:hint="eastAsia" w:hAnsi="宋体" w:cs="宋体"/>
          <w:bCs/>
          <w:color w:val="auto"/>
          <w:sz w:val="24"/>
          <w:highlight w:val="none"/>
          <w:lang w:eastAsia="zh-CN"/>
        </w:rPr>
        <w:t>0</w:t>
      </w:r>
      <w:r>
        <w:rPr>
          <w:rFonts w:hint="eastAsia" w:hAnsi="宋体" w:cs="宋体"/>
          <w:bCs/>
          <w:color w:val="auto"/>
          <w:sz w:val="24"/>
          <w:highlight w:val="none"/>
          <w:lang w:val="en-US" w:eastAsia="zh-CN"/>
        </w:rPr>
        <w:t>717</w:t>
      </w:r>
    </w:p>
    <w:p>
      <w:pPr>
        <w:adjustRightInd w:val="0"/>
        <w:snapToGrid w:val="0"/>
        <w:spacing w:line="360" w:lineRule="auto"/>
        <w:ind w:firstLine="481" w:firstLineChars="200"/>
        <w:rPr>
          <w:rFonts w:hint="eastAsia" w:ascii="宋体" w:hAnsi="宋体" w:eastAsia="宋体" w:cs="宋体"/>
          <w:sz w:val="24"/>
          <w:highlight w:val="none"/>
          <w:lang w:val="en-US" w:eastAsia="zh-CN"/>
        </w:rPr>
      </w:pPr>
      <w:r>
        <w:rPr>
          <w:rFonts w:hint="eastAsia" w:ascii="宋体" w:hAnsi="宋体" w:eastAsia="宋体" w:cs="宋体"/>
          <w:b/>
          <w:bCs/>
          <w:sz w:val="24"/>
          <w:highlight w:val="none"/>
        </w:rPr>
        <w:t>二、采购</w:t>
      </w:r>
      <w:r>
        <w:rPr>
          <w:rFonts w:hint="eastAsia" w:ascii="宋体" w:hAnsi="宋体" w:eastAsia="宋体" w:cs="宋体"/>
          <w:b/>
          <w:sz w:val="24"/>
          <w:highlight w:val="none"/>
        </w:rPr>
        <w:t>项目名称：</w:t>
      </w:r>
      <w:r>
        <w:rPr>
          <w:rFonts w:hint="eastAsia" w:hAnsi="宋体" w:cs="宋体"/>
          <w:sz w:val="24"/>
          <w:highlight w:val="none"/>
          <w:u w:val="none"/>
          <w:lang w:eastAsia="zh-CN"/>
        </w:rPr>
        <w:t>达州东部经济开发区生态智慧城综合开发建设项目（供水工程-任家咀取水泵房）通航安全保障方案编制服务</w:t>
      </w:r>
    </w:p>
    <w:p>
      <w:pPr>
        <w:adjustRightInd w:val="0"/>
        <w:snapToGrid w:val="0"/>
        <w:spacing w:line="360" w:lineRule="auto"/>
        <w:ind w:firstLine="481" w:firstLineChars="200"/>
        <w:rPr>
          <w:rFonts w:hint="eastAsia" w:hAnsi="宋体" w:cs="宋体"/>
          <w:b w:val="0"/>
          <w:bCs/>
          <w:sz w:val="24"/>
          <w:highlight w:val="yellow"/>
          <w:lang w:val="en-US" w:eastAsia="zh-CN"/>
        </w:rPr>
      </w:pPr>
      <w:r>
        <w:rPr>
          <w:rFonts w:hint="eastAsia" w:ascii="宋体" w:hAnsi="宋体" w:eastAsia="宋体" w:cs="宋体"/>
          <w:b/>
          <w:sz w:val="24"/>
          <w:highlight w:val="none"/>
        </w:rPr>
        <w:t>三、资金来源：</w:t>
      </w:r>
      <w:r>
        <w:rPr>
          <w:rFonts w:hint="eastAsia" w:hAnsi="宋体" w:cs="宋体"/>
          <w:b w:val="0"/>
          <w:bCs/>
          <w:sz w:val="24"/>
          <w:highlight w:val="none"/>
          <w:lang w:val="en-US" w:eastAsia="zh-CN"/>
        </w:rPr>
        <w:t>自筹资金</w:t>
      </w:r>
    </w:p>
    <w:p>
      <w:pPr>
        <w:adjustRightInd w:val="0"/>
        <w:snapToGrid w:val="0"/>
        <w:spacing w:line="360" w:lineRule="auto"/>
        <w:ind w:firstLine="481" w:firstLineChars="200"/>
        <w:rPr>
          <w:rFonts w:hint="eastAsia" w:ascii="宋体" w:hAnsi="宋体" w:eastAsia="宋体" w:cs="宋体"/>
        </w:rPr>
      </w:pPr>
      <w:r>
        <w:rPr>
          <w:rFonts w:hint="eastAsia" w:ascii="宋体" w:hAnsi="宋体" w:eastAsia="宋体" w:cs="宋体"/>
          <w:b/>
          <w:bCs/>
          <w:sz w:val="24"/>
        </w:rPr>
        <w:t>四、项目简介：</w:t>
      </w:r>
      <w:r>
        <w:rPr>
          <w:rFonts w:hint="eastAsia" w:ascii="宋体" w:hAnsi="宋体" w:eastAsia="宋体" w:cs="宋体"/>
          <w:sz w:val="24"/>
          <w:lang w:val="en-US" w:eastAsia="zh-CN"/>
        </w:rPr>
        <w:t>本项目共一个包，对</w:t>
      </w:r>
      <w:r>
        <w:rPr>
          <w:rFonts w:hint="eastAsia" w:hAnsi="宋体" w:cs="宋体"/>
          <w:sz w:val="24"/>
          <w:lang w:val="en-US" w:eastAsia="zh-CN"/>
        </w:rPr>
        <w:t>达州东部经济开发区生态智慧城综合开发建设项目（供水工程-任家咀取水泵房）通航安全保障方案编制服务进行采购</w:t>
      </w:r>
      <w:r>
        <w:rPr>
          <w:rFonts w:hint="eastAsia" w:ascii="宋体" w:hAnsi="宋体" w:eastAsia="宋体" w:cs="宋体"/>
          <w:sz w:val="24"/>
          <w:lang w:val="en-US" w:eastAsia="zh-CN"/>
        </w:rPr>
        <w:t>，</w:t>
      </w:r>
      <w:r>
        <w:rPr>
          <w:rFonts w:hint="eastAsia" w:ascii="宋体" w:hAnsi="宋体" w:eastAsia="宋体" w:cs="宋体"/>
          <w:sz w:val="24"/>
          <w:szCs w:val="24"/>
          <w:highlight w:val="none"/>
          <w:lang w:val="en-US" w:eastAsia="zh-CN" w:bidi="ar-SA"/>
        </w:rPr>
        <w:t>其他详见“</w:t>
      </w: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lang w:eastAsia="zh-CN"/>
        </w:rPr>
        <w:t>章采购项目技术、服务及其他商务要求</w:t>
      </w:r>
      <w:r>
        <w:rPr>
          <w:rFonts w:hint="eastAsia" w:ascii="宋体" w:hAnsi="宋体" w:eastAsia="宋体" w:cs="宋体"/>
          <w:sz w:val="24"/>
          <w:szCs w:val="24"/>
          <w:highlight w:val="none"/>
          <w:lang w:val="en-US" w:eastAsia="zh-CN" w:bidi="ar-SA"/>
        </w:rPr>
        <w:t>。”</w:t>
      </w:r>
    </w:p>
    <w:p>
      <w:pPr>
        <w:adjustRightInd w:val="0"/>
        <w:snapToGrid w:val="0"/>
        <w:spacing w:line="360" w:lineRule="auto"/>
        <w:ind w:firstLine="481" w:firstLineChars="200"/>
        <w:rPr>
          <w:rFonts w:hint="eastAsia" w:ascii="宋体" w:hAnsi="宋体" w:eastAsia="宋体" w:cs="宋体"/>
          <w:b/>
          <w:bCs/>
          <w:sz w:val="24"/>
        </w:rPr>
      </w:pPr>
      <w:r>
        <w:rPr>
          <w:rFonts w:hint="eastAsia" w:ascii="宋体" w:hAnsi="宋体" w:eastAsia="宋体" w:cs="宋体"/>
          <w:b/>
          <w:bCs/>
          <w:sz w:val="24"/>
        </w:rPr>
        <w:t>五、供应商参加本次采购活动应具备下列条件：</w:t>
      </w:r>
    </w:p>
    <w:p>
      <w:pPr>
        <w:tabs>
          <w:tab w:val="left" w:pos="7665"/>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1、具有独立承担民事责任的能力； </w:t>
      </w:r>
    </w:p>
    <w:p>
      <w:pPr>
        <w:tabs>
          <w:tab w:val="left" w:pos="7665"/>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2、具有良好的商业信誉和健全的财务会计制度；</w:t>
      </w:r>
    </w:p>
    <w:p>
      <w:pPr>
        <w:tabs>
          <w:tab w:val="left" w:pos="7665"/>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3、具有履行合同所必须的设备和专业技术能力；</w:t>
      </w:r>
    </w:p>
    <w:p>
      <w:pPr>
        <w:tabs>
          <w:tab w:val="left" w:pos="7665"/>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4、具有依法缴纳税收和社会保障资金的良好记录；</w:t>
      </w:r>
    </w:p>
    <w:p>
      <w:pPr>
        <w:tabs>
          <w:tab w:val="left" w:pos="7665"/>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5、参加本次采购活动前三年内，在经营活动中没有重大违法记录；</w:t>
      </w:r>
    </w:p>
    <w:p>
      <w:pPr>
        <w:tabs>
          <w:tab w:val="left" w:pos="7665"/>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6</w:t>
      </w:r>
      <w:r>
        <w:rPr>
          <w:rFonts w:hint="eastAsia" w:ascii="宋体" w:hAnsi="宋体" w:eastAsia="宋体" w:cs="宋体"/>
          <w:sz w:val="24"/>
          <w:highlight w:val="none"/>
        </w:rPr>
        <w:t>、法律、行政法规规定的其他条件；</w:t>
      </w:r>
    </w:p>
    <w:p>
      <w:pPr>
        <w:tabs>
          <w:tab w:val="left" w:pos="7665"/>
        </w:tabs>
        <w:adjustRightInd w:val="0"/>
        <w:snapToGrid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rPr>
        <w:t>7、根据采购</w:t>
      </w:r>
      <w:r>
        <w:rPr>
          <w:rFonts w:hint="eastAsia" w:ascii="宋体" w:hAnsi="宋体" w:eastAsia="宋体" w:cs="宋体"/>
          <w:kern w:val="2"/>
          <w:sz w:val="24"/>
          <w:highlight w:val="none"/>
        </w:rPr>
        <w:t>项目提出的特殊条件：</w:t>
      </w:r>
      <w:r>
        <w:rPr>
          <w:rFonts w:hint="eastAsia" w:hAnsi="宋体" w:cs="宋体"/>
          <w:kern w:val="2"/>
          <w:sz w:val="24"/>
          <w:highlight w:val="none"/>
          <w:lang w:eastAsia="zh-CN"/>
        </w:rPr>
        <w:t>供应商</w:t>
      </w:r>
      <w:r>
        <w:rPr>
          <w:rFonts w:hint="eastAsia" w:hAnsi="宋体" w:cs="宋体"/>
          <w:sz w:val="24"/>
          <w:highlight w:val="none"/>
          <w:lang w:val="en-US" w:eastAsia="zh-CN"/>
        </w:rPr>
        <w:t>须具备国家建设行政主管部门颁发的工程设计水运行业（港口工程、航道工程）专业甲级资质</w:t>
      </w:r>
      <w:r>
        <w:rPr>
          <w:rFonts w:hint="eastAsia" w:ascii="宋体" w:hAnsi="宋体" w:eastAsia="宋体" w:cs="宋体"/>
          <w:kern w:val="2"/>
          <w:sz w:val="24"/>
          <w:highlight w:val="none"/>
          <w:lang w:val="en-US" w:eastAsia="zh-CN"/>
        </w:rPr>
        <w:t>。</w:t>
      </w:r>
    </w:p>
    <w:p>
      <w:pPr>
        <w:tabs>
          <w:tab w:val="left" w:pos="7665"/>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、本项目不接受联合体</w:t>
      </w:r>
      <w:r>
        <w:rPr>
          <w:rFonts w:hint="eastAsia" w:ascii="宋体" w:hAnsi="宋体" w:eastAsia="宋体" w:cs="宋体"/>
          <w:sz w:val="24"/>
          <w:lang w:eastAsia="zh-CN"/>
        </w:rPr>
        <w:t>谈判</w:t>
      </w:r>
      <w:r>
        <w:rPr>
          <w:rFonts w:hint="eastAsia" w:ascii="宋体" w:hAnsi="宋体" w:eastAsia="宋体" w:cs="宋体"/>
          <w:sz w:val="24"/>
        </w:rPr>
        <w:t>。</w:t>
      </w:r>
    </w:p>
    <w:p>
      <w:pPr>
        <w:adjustRightInd w:val="0"/>
        <w:snapToGrid w:val="0"/>
        <w:spacing w:line="360" w:lineRule="auto"/>
        <w:ind w:firstLine="481" w:firstLineChars="200"/>
        <w:rPr>
          <w:rFonts w:hint="eastAsia" w:ascii="宋体" w:hAnsi="宋体" w:eastAsia="宋体" w:cs="宋体"/>
          <w:b/>
          <w:sz w:val="24"/>
          <w:highlight w:val="none"/>
        </w:rPr>
      </w:pPr>
      <w:r>
        <w:rPr>
          <w:rFonts w:hint="eastAsia" w:ascii="宋体" w:hAnsi="宋体" w:eastAsia="宋体" w:cs="宋体"/>
          <w:b/>
          <w:sz w:val="24"/>
          <w:highlight w:val="none"/>
        </w:rPr>
        <w:t>六、</w:t>
      </w:r>
      <w:r>
        <w:rPr>
          <w:rFonts w:hint="eastAsia" w:ascii="宋体" w:hAnsi="宋体" w:eastAsia="宋体" w:cs="宋体"/>
          <w:b/>
          <w:sz w:val="24"/>
          <w:highlight w:val="none"/>
          <w:lang w:eastAsia="zh-CN"/>
        </w:rPr>
        <w:t>谈判</w:t>
      </w:r>
      <w:r>
        <w:rPr>
          <w:rFonts w:hint="eastAsia" w:ascii="宋体" w:hAnsi="宋体" w:eastAsia="宋体" w:cs="宋体"/>
          <w:b/>
          <w:sz w:val="24"/>
          <w:highlight w:val="none"/>
        </w:rPr>
        <w:t>文件获取时间和方式：</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谈判</w:t>
      </w:r>
      <w:r>
        <w:rPr>
          <w:rFonts w:hint="eastAsia" w:ascii="宋体" w:hAnsi="宋体" w:eastAsia="宋体" w:cs="宋体"/>
          <w:sz w:val="24"/>
          <w:highlight w:val="none"/>
        </w:rPr>
        <w:t>文</w:t>
      </w:r>
      <w:r>
        <w:rPr>
          <w:rFonts w:hint="eastAsia" w:ascii="宋体" w:hAnsi="宋体" w:eastAsia="宋体" w:cs="宋体"/>
          <w:bCs/>
          <w:sz w:val="24"/>
          <w:szCs w:val="20"/>
          <w:highlight w:val="none"/>
        </w:rPr>
        <w:t>件</w:t>
      </w:r>
      <w:r>
        <w:rPr>
          <w:rFonts w:hint="eastAsia" w:ascii="宋体" w:hAnsi="宋体" w:eastAsia="宋体" w:cs="宋体"/>
          <w:bCs/>
          <w:color w:val="auto"/>
          <w:sz w:val="24"/>
          <w:szCs w:val="20"/>
          <w:highlight w:val="none"/>
        </w:rPr>
        <w:t>自</w:t>
      </w:r>
      <w:r>
        <w:rPr>
          <w:rFonts w:hint="eastAsia" w:ascii="宋体" w:hAnsi="宋体" w:eastAsia="宋体" w:cs="宋体"/>
          <w:bCs/>
          <w:color w:val="auto"/>
          <w:sz w:val="24"/>
          <w:szCs w:val="20"/>
          <w:highlight w:val="none"/>
          <w:lang w:val="en-US" w:eastAsia="zh-CN"/>
        </w:rPr>
        <w:t>202</w:t>
      </w:r>
      <w:r>
        <w:rPr>
          <w:rFonts w:hint="eastAsia" w:hAnsi="宋体" w:cs="宋体"/>
          <w:bCs/>
          <w:color w:val="auto"/>
          <w:sz w:val="24"/>
          <w:szCs w:val="20"/>
          <w:highlight w:val="none"/>
          <w:lang w:val="en-US" w:eastAsia="zh-CN"/>
        </w:rPr>
        <w:t>5</w:t>
      </w:r>
      <w:r>
        <w:rPr>
          <w:rFonts w:hint="eastAsia" w:ascii="宋体" w:hAnsi="宋体" w:eastAsia="宋体" w:cs="宋体"/>
          <w:bCs/>
          <w:color w:val="auto"/>
          <w:sz w:val="24"/>
          <w:szCs w:val="20"/>
          <w:highlight w:val="none"/>
          <w:lang w:val="en-US" w:eastAsia="zh-CN"/>
        </w:rPr>
        <w:t>年</w:t>
      </w:r>
      <w:r>
        <w:rPr>
          <w:rFonts w:hint="eastAsia" w:hAnsi="宋体" w:cs="宋体"/>
          <w:bCs/>
          <w:color w:val="auto"/>
          <w:sz w:val="24"/>
          <w:szCs w:val="20"/>
          <w:highlight w:val="none"/>
          <w:lang w:val="en-US" w:eastAsia="zh-CN"/>
        </w:rPr>
        <w:t>8</w:t>
      </w:r>
      <w:r>
        <w:rPr>
          <w:rFonts w:hint="eastAsia" w:ascii="宋体" w:hAnsi="宋体" w:eastAsia="宋体" w:cs="宋体"/>
          <w:bCs/>
          <w:color w:val="auto"/>
          <w:sz w:val="24"/>
          <w:szCs w:val="20"/>
          <w:highlight w:val="none"/>
          <w:lang w:val="en-US" w:eastAsia="zh-CN"/>
        </w:rPr>
        <w:t>月</w:t>
      </w:r>
      <w:r>
        <w:rPr>
          <w:rFonts w:hint="eastAsia" w:hAnsi="宋体" w:cs="宋体"/>
          <w:bCs/>
          <w:color w:val="auto"/>
          <w:sz w:val="24"/>
          <w:szCs w:val="20"/>
          <w:highlight w:val="none"/>
          <w:lang w:val="en-US" w:eastAsia="zh-CN"/>
        </w:rPr>
        <w:t>1</w:t>
      </w:r>
      <w:r>
        <w:rPr>
          <w:rFonts w:hint="eastAsia" w:ascii="宋体" w:hAnsi="宋体" w:eastAsia="宋体" w:cs="宋体"/>
          <w:bCs/>
          <w:color w:val="auto"/>
          <w:sz w:val="24"/>
          <w:szCs w:val="20"/>
          <w:highlight w:val="none"/>
          <w:lang w:val="en-US" w:eastAsia="zh-CN"/>
        </w:rPr>
        <w:t>日</w:t>
      </w:r>
      <w:r>
        <w:rPr>
          <w:rFonts w:hint="eastAsia" w:ascii="宋体" w:hAnsi="宋体" w:eastAsia="宋体" w:cs="宋体"/>
          <w:bCs/>
          <w:color w:val="auto"/>
          <w:sz w:val="24"/>
          <w:szCs w:val="20"/>
          <w:highlight w:val="none"/>
        </w:rPr>
        <w:t>至</w:t>
      </w:r>
      <w:r>
        <w:rPr>
          <w:rFonts w:hint="eastAsia" w:ascii="宋体" w:hAnsi="宋体" w:eastAsia="宋体" w:cs="宋体"/>
          <w:bCs/>
          <w:color w:val="auto"/>
          <w:sz w:val="24"/>
          <w:szCs w:val="20"/>
          <w:highlight w:val="none"/>
          <w:lang w:val="en-US" w:eastAsia="zh-CN"/>
        </w:rPr>
        <w:t>202</w:t>
      </w:r>
      <w:r>
        <w:rPr>
          <w:rFonts w:hint="eastAsia" w:hAnsi="宋体" w:cs="宋体"/>
          <w:bCs/>
          <w:color w:val="auto"/>
          <w:sz w:val="24"/>
          <w:szCs w:val="20"/>
          <w:highlight w:val="none"/>
          <w:lang w:val="en-US" w:eastAsia="zh-CN"/>
        </w:rPr>
        <w:t>5</w:t>
      </w:r>
      <w:r>
        <w:rPr>
          <w:rFonts w:hint="eastAsia" w:ascii="宋体" w:hAnsi="宋体" w:eastAsia="宋体" w:cs="宋体"/>
          <w:bCs/>
          <w:color w:val="auto"/>
          <w:sz w:val="24"/>
          <w:szCs w:val="20"/>
          <w:highlight w:val="none"/>
          <w:lang w:eastAsia="zh-CN"/>
        </w:rPr>
        <w:t>年</w:t>
      </w:r>
      <w:r>
        <w:rPr>
          <w:rFonts w:hint="eastAsia" w:hAnsi="宋体" w:cs="宋体"/>
          <w:bCs/>
          <w:color w:val="auto"/>
          <w:sz w:val="24"/>
          <w:szCs w:val="20"/>
          <w:highlight w:val="none"/>
          <w:lang w:val="en-US" w:eastAsia="zh-CN"/>
        </w:rPr>
        <w:t>8</w:t>
      </w:r>
      <w:r>
        <w:rPr>
          <w:rFonts w:hint="eastAsia" w:ascii="宋体" w:hAnsi="宋体" w:eastAsia="宋体" w:cs="宋体"/>
          <w:bCs/>
          <w:color w:val="auto"/>
          <w:sz w:val="24"/>
          <w:szCs w:val="20"/>
          <w:highlight w:val="none"/>
          <w:lang w:eastAsia="zh-CN"/>
        </w:rPr>
        <w:t>月</w:t>
      </w:r>
      <w:r>
        <w:rPr>
          <w:rFonts w:hint="eastAsia" w:hAnsi="宋体" w:cs="宋体"/>
          <w:bCs/>
          <w:color w:val="auto"/>
          <w:sz w:val="24"/>
          <w:szCs w:val="20"/>
          <w:highlight w:val="none"/>
          <w:lang w:val="en-US" w:eastAsia="zh-CN"/>
        </w:rPr>
        <w:t>7</w:t>
      </w:r>
      <w:r>
        <w:rPr>
          <w:rFonts w:hint="eastAsia" w:ascii="宋体" w:hAnsi="宋体" w:eastAsia="宋体" w:cs="宋体"/>
          <w:bCs/>
          <w:color w:val="auto"/>
          <w:sz w:val="24"/>
          <w:szCs w:val="20"/>
          <w:highlight w:val="none"/>
          <w:lang w:eastAsia="zh-CN"/>
        </w:rPr>
        <w:t>日</w:t>
      </w:r>
      <w:r>
        <w:rPr>
          <w:rFonts w:hint="eastAsia" w:ascii="宋体" w:hAnsi="宋体" w:eastAsia="宋体" w:cs="宋体"/>
          <w:color w:val="auto"/>
          <w:sz w:val="24"/>
          <w:highlight w:val="none"/>
        </w:rPr>
        <w:t>1</w:t>
      </w:r>
      <w:r>
        <w:rPr>
          <w:rFonts w:hint="eastAsia" w:hAnsi="宋体" w:cs="宋体"/>
          <w:color w:val="auto"/>
          <w:sz w:val="24"/>
          <w:highlight w:val="none"/>
          <w:lang w:val="en-US" w:eastAsia="zh-CN"/>
        </w:rPr>
        <w:t>0</w:t>
      </w:r>
      <w:r>
        <w:rPr>
          <w:rFonts w:hint="eastAsia" w:ascii="宋体" w:hAnsi="宋体" w:eastAsia="宋体" w:cs="宋体"/>
          <w:color w:val="auto"/>
          <w:sz w:val="24"/>
          <w:highlight w:val="none"/>
        </w:rPr>
        <w:t>:</w:t>
      </w:r>
      <w:r>
        <w:rPr>
          <w:rFonts w:hint="eastAsia" w:ascii="宋体" w:hAnsi="宋体" w:eastAsia="宋体" w:cs="宋体"/>
          <w:sz w:val="24"/>
          <w:highlight w:val="none"/>
        </w:rPr>
        <w:t>00（北京时间）</w:t>
      </w:r>
      <w:r>
        <w:rPr>
          <w:rFonts w:hint="eastAsia" w:hAnsi="宋体" w:cs="宋体"/>
          <w:sz w:val="24"/>
          <w:highlight w:val="none"/>
          <w:lang w:eastAsia="zh-CN"/>
        </w:rPr>
        <w:t>在达州市投资有限公司官网上</w:t>
      </w:r>
      <w:r>
        <w:rPr>
          <w:rFonts w:hint="eastAsia" w:ascii="宋体" w:hAnsi="宋体" w:eastAsia="宋体" w:cs="宋体"/>
          <w:sz w:val="24"/>
          <w:highlight w:val="none"/>
        </w:rPr>
        <w:t>获取。</w:t>
      </w:r>
    </w:p>
    <w:p>
      <w:pPr>
        <w:pStyle w:val="7"/>
        <w:numPr>
          <w:ilvl w:val="0"/>
          <w:numId w:val="1"/>
        </w:numPr>
        <w:spacing w:after="80" w:line="360" w:lineRule="auto"/>
        <w:ind w:firstLine="481" w:firstLineChars="200"/>
        <w:rPr>
          <w:rFonts w:hint="eastAsia" w:ascii="宋体" w:hAnsi="宋体" w:eastAsia="宋体" w:cs="宋体"/>
          <w:bCs/>
          <w:color w:val="auto"/>
          <w:sz w:val="24"/>
          <w:szCs w:val="20"/>
          <w:highlight w:val="none"/>
          <w:lang w:val="en-US" w:eastAsia="zh-CN" w:bidi="ar-SA"/>
        </w:rPr>
      </w:pPr>
      <w:r>
        <w:rPr>
          <w:rFonts w:hint="eastAsia" w:ascii="宋体" w:hAnsi="宋体" w:eastAsia="宋体" w:cs="宋体"/>
          <w:b/>
          <w:bCs/>
          <w:sz w:val="24"/>
          <w:highlight w:val="none"/>
        </w:rPr>
        <w:t>递交响应文件截止时</w:t>
      </w:r>
      <w:r>
        <w:rPr>
          <w:rFonts w:hint="eastAsia" w:ascii="宋体" w:hAnsi="宋体" w:eastAsia="宋体" w:cs="宋体"/>
          <w:b/>
          <w:bCs/>
          <w:color w:val="auto"/>
          <w:sz w:val="24"/>
          <w:highlight w:val="none"/>
        </w:rPr>
        <w:t>间：</w:t>
      </w:r>
      <w:r>
        <w:rPr>
          <w:rFonts w:hint="eastAsia" w:ascii="宋体" w:hAnsi="宋体" w:eastAsia="宋体" w:cs="宋体"/>
          <w:bCs/>
          <w:color w:val="auto"/>
          <w:sz w:val="24"/>
          <w:szCs w:val="20"/>
          <w:highlight w:val="none"/>
          <w:lang w:val="en-US" w:eastAsia="zh-CN" w:bidi="ar-SA"/>
        </w:rPr>
        <w:t>202</w:t>
      </w:r>
      <w:r>
        <w:rPr>
          <w:rFonts w:hint="eastAsia" w:ascii="宋体" w:hAnsi="宋体" w:cs="宋体"/>
          <w:bCs/>
          <w:color w:val="auto"/>
          <w:sz w:val="24"/>
          <w:szCs w:val="20"/>
          <w:highlight w:val="none"/>
          <w:lang w:val="en-US" w:eastAsia="zh-CN" w:bidi="ar-SA"/>
        </w:rPr>
        <w:t>5</w:t>
      </w:r>
      <w:r>
        <w:rPr>
          <w:rFonts w:hint="eastAsia" w:ascii="宋体" w:hAnsi="宋体" w:eastAsia="宋体" w:cs="宋体"/>
          <w:bCs/>
          <w:color w:val="auto"/>
          <w:sz w:val="24"/>
          <w:szCs w:val="20"/>
          <w:highlight w:val="none"/>
          <w:lang w:val="en-US" w:eastAsia="zh-CN" w:bidi="ar-SA"/>
        </w:rPr>
        <w:t>年</w:t>
      </w:r>
      <w:r>
        <w:rPr>
          <w:rFonts w:hint="eastAsia" w:ascii="宋体" w:hAnsi="宋体" w:cs="宋体"/>
          <w:bCs/>
          <w:color w:val="auto"/>
          <w:sz w:val="24"/>
          <w:szCs w:val="20"/>
          <w:highlight w:val="none"/>
          <w:lang w:val="en-US" w:eastAsia="zh-CN" w:bidi="ar-SA"/>
        </w:rPr>
        <w:t>8</w:t>
      </w:r>
      <w:r>
        <w:rPr>
          <w:rFonts w:hint="eastAsia" w:ascii="宋体" w:hAnsi="宋体" w:eastAsia="宋体" w:cs="宋体"/>
          <w:bCs/>
          <w:color w:val="auto"/>
          <w:sz w:val="24"/>
          <w:szCs w:val="20"/>
          <w:highlight w:val="none"/>
          <w:lang w:val="en-US" w:eastAsia="zh-CN" w:bidi="ar-SA"/>
        </w:rPr>
        <w:t>月</w:t>
      </w:r>
      <w:r>
        <w:rPr>
          <w:rFonts w:hint="eastAsia" w:ascii="宋体" w:hAnsi="宋体" w:cs="宋体"/>
          <w:bCs/>
          <w:color w:val="auto"/>
          <w:sz w:val="24"/>
          <w:szCs w:val="20"/>
          <w:highlight w:val="none"/>
          <w:lang w:val="en-US" w:eastAsia="zh-CN" w:bidi="ar-SA"/>
        </w:rPr>
        <w:t>7</w:t>
      </w:r>
      <w:r>
        <w:rPr>
          <w:rFonts w:hint="eastAsia" w:ascii="宋体" w:hAnsi="宋体" w:eastAsia="宋体" w:cs="宋体"/>
          <w:bCs/>
          <w:color w:val="auto"/>
          <w:sz w:val="24"/>
          <w:szCs w:val="20"/>
          <w:highlight w:val="none"/>
          <w:lang w:val="en-US" w:eastAsia="zh-CN" w:bidi="ar-SA"/>
        </w:rPr>
        <w:t>日上午10:00（北京时间）。</w:t>
      </w:r>
    </w:p>
    <w:p>
      <w:pPr>
        <w:spacing w:after="120" w:line="360" w:lineRule="auto"/>
        <w:ind w:firstLine="481" w:firstLineChars="200"/>
        <w:rPr>
          <w:rFonts w:hint="eastAsia" w:ascii="宋体" w:hAnsi="宋体" w:eastAsia="宋体" w:cs="宋体"/>
          <w:bCs/>
          <w:sz w:val="24"/>
          <w:highlight w:val="none"/>
        </w:rPr>
      </w:pPr>
      <w:r>
        <w:rPr>
          <w:rFonts w:hint="eastAsia" w:ascii="宋体" w:hAnsi="宋体" w:eastAsia="宋体" w:cs="宋体"/>
          <w:b/>
          <w:bCs/>
          <w:sz w:val="24"/>
          <w:highlight w:val="none"/>
        </w:rPr>
        <w:t>八、</w:t>
      </w:r>
      <w:r>
        <w:rPr>
          <w:rFonts w:hint="eastAsia" w:ascii="宋体" w:hAnsi="宋体" w:eastAsia="宋体" w:cs="宋体"/>
          <w:b/>
          <w:sz w:val="24"/>
          <w:highlight w:val="none"/>
        </w:rPr>
        <w:t>递交响应文件地点：</w:t>
      </w:r>
      <w:r>
        <w:rPr>
          <w:rFonts w:hint="eastAsia" w:ascii="宋体" w:hAnsi="宋体" w:eastAsia="宋体" w:cs="宋体"/>
          <w:bCs/>
          <w:sz w:val="24"/>
          <w:highlight w:val="none"/>
          <w:lang w:eastAsia="zh-CN"/>
        </w:rPr>
        <w:t>四川省达州市达川区</w:t>
      </w:r>
      <w:r>
        <w:rPr>
          <w:rFonts w:hint="eastAsia" w:hAnsi="宋体" w:cs="宋体"/>
          <w:bCs/>
          <w:sz w:val="24"/>
          <w:highlight w:val="none"/>
          <w:lang w:val="en-US" w:eastAsia="zh-CN"/>
        </w:rPr>
        <w:t>通州大道58</w:t>
      </w:r>
      <w:r>
        <w:rPr>
          <w:rFonts w:hint="eastAsia" w:ascii="宋体" w:hAnsi="宋体" w:eastAsia="宋体" w:cs="宋体"/>
          <w:bCs/>
          <w:sz w:val="24"/>
          <w:highlight w:val="none"/>
          <w:lang w:eastAsia="zh-CN"/>
        </w:rPr>
        <w:t>号</w:t>
      </w:r>
      <w:r>
        <w:rPr>
          <w:rFonts w:hint="eastAsia" w:hAnsi="宋体" w:cs="宋体"/>
          <w:bCs/>
          <w:sz w:val="24"/>
          <w:highlight w:val="none"/>
          <w:lang w:eastAsia="zh-CN"/>
        </w:rPr>
        <w:t>（达州市投资有限公司）</w:t>
      </w:r>
      <w:r>
        <w:rPr>
          <w:rFonts w:hint="eastAsia" w:ascii="宋体" w:hAnsi="宋体" w:eastAsia="宋体" w:cs="宋体"/>
          <w:bCs/>
          <w:sz w:val="24"/>
          <w:highlight w:val="none"/>
        </w:rPr>
        <w:t>。</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响应文件必须在递交响应文件截止时间前送达</w:t>
      </w:r>
      <w:r>
        <w:rPr>
          <w:rFonts w:hint="eastAsia" w:ascii="宋体" w:hAnsi="宋体" w:eastAsia="宋体" w:cs="宋体"/>
          <w:sz w:val="24"/>
          <w:highlight w:val="none"/>
          <w:lang w:eastAsia="zh-CN"/>
        </w:rPr>
        <w:t>谈判</w:t>
      </w:r>
      <w:r>
        <w:rPr>
          <w:rFonts w:hint="eastAsia" w:ascii="宋体" w:hAnsi="宋体" w:eastAsia="宋体" w:cs="宋体"/>
          <w:sz w:val="24"/>
          <w:highlight w:val="none"/>
        </w:rPr>
        <w:t xml:space="preserve">地点。逾期送达、密封和标注错误的响应文件，恕不接收。本次采购不接收邮寄的响应文件。 </w:t>
      </w:r>
    </w:p>
    <w:p>
      <w:pPr>
        <w:adjustRightInd w:val="0"/>
        <w:snapToGrid w:val="0"/>
        <w:spacing w:line="360" w:lineRule="auto"/>
        <w:ind w:firstLine="481" w:firstLineChars="200"/>
        <w:rPr>
          <w:rFonts w:hint="eastAsia" w:ascii="宋体" w:hAnsi="宋体" w:eastAsia="宋体" w:cs="宋体"/>
          <w:b/>
          <w:sz w:val="24"/>
          <w:highlight w:val="none"/>
        </w:rPr>
      </w:pPr>
      <w:r>
        <w:rPr>
          <w:rFonts w:hint="eastAsia" w:ascii="宋体" w:hAnsi="宋体" w:eastAsia="宋体" w:cs="宋体"/>
          <w:b/>
          <w:bCs/>
          <w:sz w:val="24"/>
          <w:highlight w:val="none"/>
        </w:rPr>
        <w:t>九、响应</w:t>
      </w:r>
      <w:r>
        <w:rPr>
          <w:rFonts w:hint="eastAsia" w:ascii="宋体" w:hAnsi="宋体" w:eastAsia="宋体" w:cs="宋体"/>
          <w:b/>
          <w:sz w:val="24"/>
          <w:highlight w:val="none"/>
        </w:rPr>
        <w:t>文件开启时间</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lang w:val="en-US" w:eastAsia="zh-CN"/>
        </w:rPr>
        <w:t>202</w:t>
      </w:r>
      <w:r>
        <w:rPr>
          <w:rFonts w:hint="eastAsia" w:hAnsi="宋体" w:cs="宋体"/>
          <w:b/>
          <w:bCs/>
          <w:color w:val="auto"/>
          <w:sz w:val="24"/>
          <w:highlight w:val="none"/>
          <w:lang w:val="en-US" w:eastAsia="zh-CN"/>
        </w:rPr>
        <w:t>5</w:t>
      </w:r>
      <w:r>
        <w:rPr>
          <w:rFonts w:hint="eastAsia" w:ascii="宋体" w:hAnsi="宋体" w:eastAsia="宋体" w:cs="宋体"/>
          <w:b/>
          <w:bCs/>
          <w:color w:val="auto"/>
          <w:sz w:val="24"/>
          <w:highlight w:val="none"/>
          <w:lang w:eastAsia="zh-CN"/>
        </w:rPr>
        <w:t>年</w:t>
      </w:r>
      <w:r>
        <w:rPr>
          <w:rFonts w:hint="eastAsia" w:hAnsi="宋体" w:cs="宋体"/>
          <w:b/>
          <w:bCs/>
          <w:color w:val="auto"/>
          <w:sz w:val="24"/>
          <w:highlight w:val="none"/>
          <w:lang w:val="en-US" w:eastAsia="zh-CN"/>
        </w:rPr>
        <w:t>8</w:t>
      </w:r>
      <w:r>
        <w:rPr>
          <w:rFonts w:hint="eastAsia" w:ascii="宋体" w:hAnsi="宋体" w:eastAsia="宋体" w:cs="宋体"/>
          <w:b/>
          <w:bCs/>
          <w:color w:val="auto"/>
          <w:sz w:val="24"/>
          <w:highlight w:val="none"/>
          <w:lang w:eastAsia="zh-CN"/>
        </w:rPr>
        <w:t>月</w:t>
      </w:r>
      <w:r>
        <w:rPr>
          <w:rFonts w:hint="eastAsia" w:hAnsi="宋体" w:cs="宋体"/>
          <w:b/>
          <w:bCs/>
          <w:color w:val="auto"/>
          <w:sz w:val="24"/>
          <w:highlight w:val="none"/>
          <w:lang w:val="en-US" w:eastAsia="zh-CN"/>
        </w:rPr>
        <w:t>7</w:t>
      </w:r>
      <w:r>
        <w:rPr>
          <w:rFonts w:hint="eastAsia" w:ascii="宋体" w:hAnsi="宋体" w:eastAsia="宋体" w:cs="宋体"/>
          <w:b/>
          <w:bCs/>
          <w:color w:val="auto"/>
          <w:sz w:val="24"/>
          <w:highlight w:val="none"/>
          <w:lang w:eastAsia="zh-CN"/>
        </w:rPr>
        <w:t>日</w:t>
      </w:r>
      <w:r>
        <w:rPr>
          <w:rFonts w:hint="eastAsia" w:ascii="宋体" w:hAnsi="宋体" w:cs="宋体"/>
          <w:b/>
          <w:bCs/>
          <w:color w:val="auto"/>
          <w:sz w:val="24"/>
          <w:highlight w:val="none"/>
          <w:lang w:val="en-US" w:eastAsia="zh-CN"/>
        </w:rPr>
        <w:t>上午</w:t>
      </w:r>
      <w:r>
        <w:rPr>
          <w:rFonts w:hint="eastAsia" w:ascii="宋体" w:hAnsi="宋体" w:eastAsia="宋体" w:cs="宋体"/>
          <w:b/>
          <w:bCs/>
          <w:color w:val="auto"/>
          <w:sz w:val="24"/>
          <w:highlight w:val="none"/>
          <w:lang w:val="en-US" w:eastAsia="zh-CN"/>
        </w:rPr>
        <w:t>1</w:t>
      </w:r>
      <w:r>
        <w:rPr>
          <w:rFonts w:hint="eastAsia" w:ascii="宋体" w:hAnsi="宋体" w:cs="宋体"/>
          <w:b/>
          <w:bCs/>
          <w:color w:val="auto"/>
          <w:sz w:val="24"/>
          <w:highlight w:val="none"/>
          <w:lang w:val="en-US" w:eastAsia="zh-CN"/>
        </w:rPr>
        <w:t>0</w:t>
      </w:r>
      <w:r>
        <w:rPr>
          <w:rFonts w:hint="eastAsia" w:ascii="宋体" w:hAnsi="宋体" w:eastAsia="宋体" w:cs="宋体"/>
          <w:b/>
          <w:bCs/>
          <w:color w:val="auto"/>
          <w:sz w:val="24"/>
          <w:highlight w:val="none"/>
          <w:lang w:val="en-US" w:eastAsia="zh-CN"/>
        </w:rPr>
        <w:t>:</w:t>
      </w:r>
      <w:r>
        <w:rPr>
          <w:rFonts w:hint="eastAsia" w:ascii="宋体" w:hAnsi="宋体" w:cs="宋体"/>
          <w:b/>
          <w:bCs/>
          <w:color w:val="auto"/>
          <w:sz w:val="24"/>
          <w:highlight w:val="none"/>
          <w:lang w:val="en-US" w:eastAsia="zh-CN"/>
        </w:rPr>
        <w:t>0</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（北京时间）</w:t>
      </w:r>
      <w:r>
        <w:rPr>
          <w:rFonts w:hint="eastAsia" w:ascii="宋体" w:hAnsi="宋体" w:eastAsia="宋体" w:cs="宋体"/>
          <w:b/>
          <w:sz w:val="24"/>
          <w:highlight w:val="none"/>
        </w:rPr>
        <w:t>在</w:t>
      </w:r>
      <w:r>
        <w:rPr>
          <w:rFonts w:hint="eastAsia" w:ascii="宋体" w:hAnsi="宋体" w:eastAsia="宋体" w:cs="宋体"/>
          <w:b/>
          <w:sz w:val="24"/>
          <w:highlight w:val="none"/>
          <w:lang w:eastAsia="zh-CN"/>
        </w:rPr>
        <w:t>谈判</w:t>
      </w:r>
      <w:r>
        <w:rPr>
          <w:rFonts w:hint="eastAsia" w:ascii="宋体" w:hAnsi="宋体" w:eastAsia="宋体" w:cs="宋体"/>
          <w:b/>
          <w:sz w:val="24"/>
          <w:highlight w:val="none"/>
        </w:rPr>
        <w:t>地点开启。</w:t>
      </w:r>
    </w:p>
    <w:p>
      <w:pPr>
        <w:spacing w:after="120" w:line="360" w:lineRule="auto"/>
        <w:ind w:firstLine="481" w:firstLineChars="200"/>
        <w:rPr>
          <w:rFonts w:hint="eastAsia" w:ascii="宋体" w:hAnsi="宋体" w:eastAsia="宋体" w:cs="宋体"/>
          <w:sz w:val="24"/>
        </w:rPr>
      </w:pPr>
      <w:r>
        <w:rPr>
          <w:rFonts w:hint="eastAsia" w:ascii="宋体" w:hAnsi="宋体" w:eastAsia="宋体" w:cs="宋体"/>
          <w:b/>
          <w:sz w:val="24"/>
        </w:rPr>
        <w:t>十、</w:t>
      </w:r>
      <w:r>
        <w:rPr>
          <w:rFonts w:hint="eastAsia" w:ascii="宋体" w:hAnsi="宋体" w:eastAsia="宋体" w:cs="宋体"/>
          <w:b/>
          <w:sz w:val="24"/>
          <w:lang w:eastAsia="zh-CN"/>
        </w:rPr>
        <w:t>谈判</w:t>
      </w:r>
      <w:r>
        <w:rPr>
          <w:rFonts w:hint="eastAsia" w:ascii="宋体" w:hAnsi="宋体" w:eastAsia="宋体" w:cs="宋体"/>
          <w:b/>
          <w:sz w:val="24"/>
        </w:rPr>
        <w:t>地点：</w:t>
      </w:r>
      <w:r>
        <w:rPr>
          <w:rFonts w:hint="eastAsia" w:ascii="宋体" w:hAnsi="宋体" w:eastAsia="宋体" w:cs="宋体"/>
          <w:bCs/>
          <w:sz w:val="24"/>
          <w:highlight w:val="none"/>
          <w:lang w:eastAsia="zh-CN"/>
        </w:rPr>
        <w:t>四川省达州市达川区</w:t>
      </w:r>
      <w:r>
        <w:rPr>
          <w:rFonts w:hint="eastAsia" w:hAnsi="宋体" w:cs="宋体"/>
          <w:bCs/>
          <w:sz w:val="24"/>
          <w:highlight w:val="none"/>
          <w:lang w:val="en-US" w:eastAsia="zh-CN"/>
        </w:rPr>
        <w:t>通州大道58</w:t>
      </w:r>
      <w:r>
        <w:rPr>
          <w:rFonts w:hint="eastAsia" w:ascii="宋体" w:hAnsi="宋体" w:eastAsia="宋体" w:cs="宋体"/>
          <w:bCs/>
          <w:sz w:val="24"/>
          <w:highlight w:val="none"/>
          <w:lang w:eastAsia="zh-CN"/>
        </w:rPr>
        <w:t>号</w:t>
      </w:r>
      <w:r>
        <w:rPr>
          <w:rFonts w:hint="eastAsia" w:hAnsi="宋体" w:cs="宋体"/>
          <w:bCs/>
          <w:sz w:val="24"/>
          <w:highlight w:val="none"/>
          <w:lang w:eastAsia="zh-CN"/>
        </w:rPr>
        <w:t>（达州市投资有限公司）</w:t>
      </w:r>
      <w:r>
        <w:rPr>
          <w:rFonts w:hint="eastAsia" w:ascii="宋体" w:hAnsi="宋体" w:eastAsia="宋体" w:cs="宋体"/>
          <w:bCs/>
          <w:sz w:val="24"/>
          <w:highlight w:val="none"/>
        </w:rPr>
        <w:t>。</w:t>
      </w:r>
    </w:p>
    <w:p>
      <w:pPr>
        <w:pStyle w:val="19"/>
        <w:adjustRightInd w:val="0"/>
        <w:snapToGrid w:val="0"/>
        <w:ind w:firstLine="482"/>
        <w:rPr>
          <w:rFonts w:hint="eastAsia" w:ascii="宋体" w:hAnsi="宋体" w:eastAsia="宋体" w:cs="宋体"/>
          <w:b/>
          <w:sz w:val="24"/>
        </w:rPr>
      </w:pPr>
      <w:r>
        <w:rPr>
          <w:rFonts w:hint="eastAsia" w:ascii="宋体" w:hAnsi="宋体" w:eastAsia="宋体" w:cs="宋体"/>
          <w:b/>
          <w:bCs/>
          <w:sz w:val="24"/>
        </w:rPr>
        <w:t>十一、</w:t>
      </w:r>
      <w:r>
        <w:rPr>
          <w:rFonts w:hint="eastAsia" w:ascii="宋体" w:hAnsi="宋体" w:eastAsia="宋体" w:cs="宋体"/>
          <w:b/>
          <w:sz w:val="24"/>
        </w:rPr>
        <w:t>联系方式</w:t>
      </w:r>
    </w:p>
    <w:p>
      <w:pPr>
        <w:pStyle w:val="19"/>
        <w:spacing w:after="120"/>
        <w:ind w:firstLine="480"/>
        <w:rPr>
          <w:rFonts w:hint="eastAsia" w:ascii="宋体" w:hAnsi="宋体" w:eastAsia="宋体" w:cs="宋体"/>
          <w:color w:val="auto"/>
          <w:sz w:val="24"/>
          <w:highlight w:val="none"/>
          <w:lang w:eastAsia="zh-CN"/>
        </w:rPr>
      </w:pPr>
      <w:bookmarkStart w:id="4" w:name="EB46088f10a3fe465d898b8f9b5e8c3cd1"/>
      <w:r>
        <w:rPr>
          <w:rFonts w:hint="eastAsia" w:ascii="宋体" w:hAnsi="宋体" w:eastAsia="宋体" w:cs="宋体"/>
          <w:color w:val="auto"/>
          <w:sz w:val="24"/>
          <w:highlight w:val="none"/>
        </w:rPr>
        <w:t>采 购 人：</w:t>
      </w:r>
      <w:r>
        <w:rPr>
          <w:rFonts w:hint="eastAsia" w:ascii="宋体" w:hAnsi="宋体" w:eastAsia="宋体" w:cs="宋体"/>
          <w:color w:val="auto"/>
          <w:sz w:val="24"/>
          <w:highlight w:val="none"/>
          <w:lang w:eastAsia="zh-CN"/>
        </w:rPr>
        <w:t>达州市投资有限公司</w:t>
      </w:r>
    </w:p>
    <w:p>
      <w:pPr>
        <w:pStyle w:val="19"/>
        <w:spacing w:after="120"/>
        <w:ind w:firstLine="480"/>
        <w:rPr>
          <w:rFonts w:hint="default" w:ascii="宋体" w:hAnsi="宋体" w:eastAsia="宋体" w:cs="宋体"/>
          <w:color w:val="auto"/>
          <w:sz w:val="24"/>
          <w:highlight w:val="yellow"/>
          <w:lang w:val="en-US" w:eastAsia="zh-CN"/>
        </w:rPr>
      </w:pPr>
      <w:r>
        <w:rPr>
          <w:rFonts w:hint="eastAsia" w:ascii="宋体" w:hAnsi="宋体" w:eastAsia="宋体" w:cs="宋体"/>
          <w:sz w:val="24"/>
          <w:highlight w:val="none"/>
        </w:rPr>
        <w:t>联 系 人</w:t>
      </w:r>
      <w:r>
        <w:rPr>
          <w:rFonts w:hint="eastAsia" w:ascii="宋体" w:hAnsi="宋体" w:eastAsia="宋体" w:cs="宋体"/>
          <w:sz w:val="24"/>
          <w:highlight w:val="none"/>
          <w:lang w:eastAsia="zh-CN"/>
        </w:rPr>
        <w:t>：</w:t>
      </w:r>
      <w:r>
        <w:rPr>
          <w:rFonts w:hint="eastAsia" w:hAnsi="宋体" w:cs="宋体"/>
          <w:sz w:val="24"/>
          <w:highlight w:val="none"/>
          <w:lang w:eastAsia="zh-CN"/>
        </w:rPr>
        <w:t>李</w:t>
      </w:r>
      <w:r>
        <w:rPr>
          <w:rFonts w:hint="eastAsia" w:hAnsi="宋体" w:cs="宋体"/>
          <w:sz w:val="24"/>
          <w:highlight w:val="none"/>
          <w:lang w:val="en-US" w:eastAsia="zh-CN"/>
        </w:rPr>
        <w:t>老师</w:t>
      </w:r>
    </w:p>
    <w:p>
      <w:pPr>
        <w:pStyle w:val="19"/>
        <w:spacing w:after="120"/>
        <w:ind w:firstLine="480"/>
        <w:rPr>
          <w:rFonts w:hint="eastAsia" w:ascii="宋体" w:hAnsi="宋体" w:eastAsia="宋体" w:cs="宋体"/>
          <w:sz w:val="24"/>
          <w:highlight w:val="yellow"/>
          <w:lang w:val="en-US" w:eastAsia="zh-CN"/>
        </w:rPr>
      </w:pPr>
      <w:r>
        <w:rPr>
          <w:rFonts w:hint="eastAsia" w:ascii="宋体" w:hAnsi="宋体" w:eastAsia="宋体" w:cs="宋体"/>
          <w:color w:val="auto"/>
          <w:sz w:val="24"/>
          <w:highlight w:val="none"/>
        </w:rPr>
        <w:t>联系电话：</w:t>
      </w:r>
      <w:r>
        <w:rPr>
          <w:rFonts w:hint="eastAsia" w:hAnsi="宋体" w:cs="宋体"/>
          <w:color w:val="auto"/>
          <w:sz w:val="24"/>
          <w:highlight w:val="none"/>
          <w:lang w:eastAsia="zh-CN"/>
        </w:rPr>
        <w:t>0818-2532703</w:t>
      </w:r>
    </w:p>
    <w:p>
      <w:pPr>
        <w:spacing w:after="120" w:line="360" w:lineRule="auto"/>
        <w:ind w:firstLine="480" w:firstLineChars="200"/>
        <w:rPr>
          <w:rFonts w:hint="eastAsia" w:ascii="宋体" w:hAnsi="宋体" w:eastAsia="宋体" w:cs="宋体"/>
          <w:bCs/>
          <w:sz w:val="24"/>
        </w:rPr>
      </w:pPr>
      <w:r>
        <w:rPr>
          <w:rFonts w:hint="eastAsia" w:ascii="宋体" w:hAnsi="宋体" w:eastAsia="宋体" w:cs="宋体"/>
          <w:color w:val="auto"/>
          <w:sz w:val="24"/>
        </w:rPr>
        <w:t>联系地址：</w:t>
      </w:r>
      <w:r>
        <w:rPr>
          <w:rFonts w:hint="eastAsia" w:ascii="宋体" w:hAnsi="宋体" w:eastAsia="宋体" w:cs="宋体"/>
          <w:bCs/>
          <w:sz w:val="24"/>
          <w:highlight w:val="none"/>
          <w:lang w:eastAsia="zh-CN"/>
        </w:rPr>
        <w:t>四川省达州市达川区</w:t>
      </w:r>
      <w:r>
        <w:rPr>
          <w:rFonts w:hint="eastAsia" w:hAnsi="宋体" w:cs="宋体"/>
          <w:bCs/>
          <w:sz w:val="24"/>
          <w:highlight w:val="none"/>
          <w:lang w:val="en-US" w:eastAsia="zh-CN"/>
        </w:rPr>
        <w:t>通州大道58</w:t>
      </w:r>
      <w:r>
        <w:rPr>
          <w:rFonts w:hint="eastAsia" w:ascii="宋体" w:hAnsi="宋体" w:eastAsia="宋体" w:cs="宋体"/>
          <w:bCs/>
          <w:sz w:val="24"/>
          <w:highlight w:val="none"/>
          <w:lang w:eastAsia="zh-CN"/>
        </w:rPr>
        <w:t>号</w:t>
      </w:r>
      <w:r>
        <w:rPr>
          <w:rFonts w:hint="eastAsia" w:ascii="宋体" w:hAnsi="宋体" w:eastAsia="宋体" w:cs="宋体"/>
          <w:bCs/>
          <w:sz w:val="24"/>
          <w:highlight w:val="none"/>
        </w:rPr>
        <w:t>。</w:t>
      </w:r>
    </w:p>
    <w:p>
      <w:pPr>
        <w:pStyle w:val="19"/>
        <w:spacing w:after="120"/>
        <w:ind w:firstLine="480"/>
        <w:rPr>
          <w:rFonts w:hint="eastAsia" w:ascii="宋体" w:hAnsi="宋体" w:eastAsia="宋体" w:cs="宋体"/>
          <w:sz w:val="24"/>
          <w:lang w:eastAsia="zh-CN"/>
        </w:rPr>
      </w:pPr>
    </w:p>
    <w:p>
      <w:pPr>
        <w:pStyle w:val="19"/>
        <w:spacing w:after="120"/>
        <w:ind w:firstLine="480"/>
        <w:rPr>
          <w:rFonts w:hint="eastAsia" w:ascii="宋体" w:hAnsi="宋体" w:eastAsia="宋体" w:cs="宋体"/>
          <w:sz w:val="24"/>
          <w:lang w:eastAsia="zh-CN"/>
        </w:rPr>
      </w:pPr>
    </w:p>
    <w:p>
      <w:pPr>
        <w:pStyle w:val="19"/>
        <w:spacing w:after="120"/>
        <w:ind w:firstLine="480"/>
        <w:rPr>
          <w:rFonts w:hint="eastAsia" w:ascii="宋体" w:hAnsi="宋体" w:eastAsia="宋体" w:cs="宋体"/>
          <w:sz w:val="24"/>
          <w:lang w:eastAsia="zh-CN"/>
        </w:rPr>
      </w:pPr>
    </w:p>
    <w:p>
      <w:pPr>
        <w:pStyle w:val="19"/>
        <w:spacing w:after="120"/>
        <w:ind w:firstLine="480"/>
        <w:rPr>
          <w:rFonts w:hint="eastAsia" w:ascii="宋体" w:hAnsi="宋体" w:eastAsia="宋体" w:cs="宋体"/>
          <w:sz w:val="24"/>
          <w:lang w:eastAsia="zh-CN"/>
        </w:rPr>
      </w:pPr>
    </w:p>
    <w:p>
      <w:pPr>
        <w:pStyle w:val="19"/>
        <w:spacing w:after="120"/>
        <w:ind w:firstLine="480"/>
        <w:rPr>
          <w:rFonts w:hint="eastAsia" w:ascii="宋体" w:hAnsi="宋体" w:eastAsia="宋体" w:cs="宋体"/>
          <w:sz w:val="24"/>
          <w:lang w:eastAsia="zh-CN"/>
        </w:rPr>
      </w:pPr>
    </w:p>
    <w:p>
      <w:pPr>
        <w:pStyle w:val="19"/>
        <w:spacing w:after="120"/>
        <w:ind w:firstLine="482"/>
        <w:rPr>
          <w:rFonts w:hint="eastAsia" w:ascii="宋体" w:hAnsi="宋体" w:eastAsia="宋体" w:cs="宋体"/>
          <w:b/>
          <w:bCs/>
          <w:sz w:val="24"/>
        </w:rPr>
      </w:pPr>
    </w:p>
    <w:bookmarkEnd w:id="4"/>
    <w:p>
      <w:pPr>
        <w:pStyle w:val="2"/>
        <w:adjustRightInd w:val="0"/>
        <w:snapToGrid w:val="0"/>
        <w:spacing w:before="0" w:after="0" w:line="360" w:lineRule="auto"/>
        <w:jc w:val="both"/>
        <w:outlineLvl w:val="0"/>
        <w:rPr>
          <w:rFonts w:hint="eastAsia" w:ascii="宋体" w:hAnsi="宋体" w:eastAsia="宋体" w:cs="宋体"/>
          <w:sz w:val="44"/>
          <w:szCs w:val="44"/>
        </w:rPr>
      </w:pPr>
      <w:bookmarkStart w:id="5" w:name="_Toc23692"/>
      <w:bookmarkStart w:id="6" w:name="_Toc8493"/>
    </w:p>
    <w:p>
      <w:pPr>
        <w:rPr>
          <w:rFonts w:hint="eastAsia" w:ascii="宋体" w:hAnsi="宋体" w:eastAsia="宋体" w:cs="宋体"/>
          <w:sz w:val="44"/>
          <w:szCs w:val="44"/>
        </w:rPr>
      </w:pPr>
    </w:p>
    <w:p>
      <w:pPr>
        <w:rPr>
          <w:rFonts w:hint="eastAsia" w:ascii="宋体" w:hAnsi="宋体" w:eastAsia="宋体" w:cs="宋体"/>
          <w:sz w:val="44"/>
          <w:szCs w:val="44"/>
        </w:rPr>
      </w:pPr>
    </w:p>
    <w:p>
      <w:pPr>
        <w:pStyle w:val="2"/>
        <w:adjustRightInd w:val="0"/>
        <w:snapToGrid w:val="0"/>
        <w:spacing w:before="0" w:after="0" w:line="360" w:lineRule="auto"/>
        <w:jc w:val="center"/>
        <w:outlineLvl w:val="0"/>
        <w:rPr>
          <w:rFonts w:hint="eastAsia" w:ascii="宋体" w:hAnsi="宋体" w:eastAsia="宋体" w:cs="宋体"/>
          <w:sz w:val="44"/>
          <w:szCs w:val="44"/>
        </w:rPr>
      </w:pPr>
      <w:r>
        <w:rPr>
          <w:rFonts w:hint="eastAsia" w:ascii="宋体" w:hAnsi="宋体" w:eastAsia="宋体" w:cs="宋体"/>
          <w:sz w:val="44"/>
          <w:szCs w:val="44"/>
        </w:rPr>
        <w:t>第二章 供应商须知</w:t>
      </w:r>
      <w:bookmarkEnd w:id="5"/>
      <w:bookmarkEnd w:id="6"/>
    </w:p>
    <w:p>
      <w:pPr>
        <w:pStyle w:val="3"/>
        <w:spacing w:before="0" w:after="0" w:line="480" w:lineRule="exact"/>
        <w:jc w:val="center"/>
        <w:rPr>
          <w:rFonts w:hint="eastAsia" w:ascii="宋体" w:hAnsi="宋体" w:eastAsia="宋体" w:cs="宋体"/>
          <w:sz w:val="36"/>
          <w:szCs w:val="36"/>
        </w:rPr>
      </w:pPr>
      <w:bookmarkStart w:id="7" w:name="_Toc22610"/>
      <w:bookmarkStart w:id="8" w:name="_Toc19012"/>
      <w:r>
        <w:rPr>
          <w:rFonts w:hint="eastAsia" w:ascii="宋体" w:hAnsi="宋体" w:eastAsia="宋体" w:cs="宋体"/>
          <w:sz w:val="36"/>
          <w:szCs w:val="36"/>
        </w:rPr>
        <w:t>一、供应商须知附表</w:t>
      </w:r>
      <w:bookmarkEnd w:id="7"/>
      <w:bookmarkEnd w:id="8"/>
    </w:p>
    <w:tbl>
      <w:tblPr>
        <w:tblStyle w:val="17"/>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0"/>
        <w:gridCol w:w="2370"/>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exact"/>
          <w:tblHeader/>
          <w:jc w:val="center"/>
        </w:trPr>
        <w:tc>
          <w:tcPr>
            <w:tcW w:w="670" w:type="dxa"/>
            <w:vAlign w:val="center"/>
          </w:tcPr>
          <w:p>
            <w:pPr>
              <w:jc w:val="center"/>
              <w:rPr>
                <w:rFonts w:hint="eastAsia" w:ascii="宋体" w:hAnsi="宋体" w:eastAsia="宋体" w:cs="宋体"/>
                <w:b/>
                <w:sz w:val="24"/>
              </w:rPr>
            </w:pPr>
            <w:bookmarkStart w:id="9" w:name="EB5073caf63858421aaa2cbe45549e31eb"/>
            <w:r>
              <w:rPr>
                <w:rFonts w:hint="eastAsia" w:ascii="宋体" w:hAnsi="宋体" w:eastAsia="宋体" w:cs="宋体"/>
                <w:b/>
                <w:sz w:val="24"/>
              </w:rPr>
              <w:t>序号</w:t>
            </w:r>
          </w:p>
        </w:tc>
        <w:tc>
          <w:tcPr>
            <w:tcW w:w="2370" w:type="dxa"/>
            <w:vAlign w:val="center"/>
          </w:tcPr>
          <w:p>
            <w:pPr>
              <w:pStyle w:val="20"/>
              <w:spacing w:line="440" w:lineRule="exact"/>
              <w:ind w:firstLine="0" w:firstLineChars="0"/>
              <w:jc w:val="center"/>
              <w:rPr>
                <w:rFonts w:hint="eastAsia" w:ascii="宋体" w:hAnsi="宋体" w:eastAsia="宋体" w:cs="宋体"/>
                <w:b/>
                <w:bCs/>
                <w:kern w:val="2"/>
              </w:rPr>
            </w:pPr>
            <w:r>
              <w:rPr>
                <w:rFonts w:hint="eastAsia" w:ascii="宋体" w:hAnsi="宋体" w:eastAsia="宋体" w:cs="宋体"/>
                <w:b/>
                <w:bCs/>
                <w:kern w:val="2"/>
              </w:rPr>
              <w:t>条款名称</w:t>
            </w:r>
          </w:p>
        </w:tc>
        <w:tc>
          <w:tcPr>
            <w:tcW w:w="6119" w:type="dxa"/>
            <w:vAlign w:val="center"/>
          </w:tcPr>
          <w:p>
            <w:pPr>
              <w:pStyle w:val="20"/>
              <w:spacing w:line="440" w:lineRule="exact"/>
              <w:ind w:firstLine="0" w:firstLineChars="0"/>
              <w:jc w:val="center"/>
              <w:rPr>
                <w:rFonts w:hint="eastAsia" w:ascii="宋体" w:hAnsi="宋体" w:eastAsia="宋体" w:cs="宋体"/>
                <w:b/>
                <w:bCs/>
                <w:kern w:val="2"/>
              </w:rPr>
            </w:pPr>
            <w:r>
              <w:rPr>
                <w:rFonts w:hint="eastAsia" w:ascii="宋体" w:hAnsi="宋体" w:eastAsia="宋体" w:cs="宋体"/>
                <w:b/>
                <w:bCs/>
                <w:kern w:val="2"/>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670" w:type="dxa"/>
            <w:vAlign w:val="center"/>
          </w:tcPr>
          <w:p>
            <w:pPr>
              <w:pStyle w:val="20"/>
              <w:spacing w:line="440" w:lineRule="exact"/>
              <w:ind w:right="230" w:firstLine="0" w:firstLineChars="0"/>
              <w:jc w:val="center"/>
              <w:rPr>
                <w:rFonts w:hint="eastAsia" w:ascii="宋体" w:hAnsi="宋体" w:eastAsia="宋体" w:cs="宋体"/>
                <w:kern w:val="2"/>
              </w:rPr>
            </w:pPr>
            <w:r>
              <w:rPr>
                <w:rFonts w:hint="eastAsia" w:ascii="宋体" w:hAnsi="宋体" w:eastAsia="宋体" w:cs="宋体"/>
                <w:kern w:val="2"/>
              </w:rPr>
              <w:t>1</w:t>
            </w:r>
          </w:p>
        </w:tc>
        <w:tc>
          <w:tcPr>
            <w:tcW w:w="2370" w:type="dxa"/>
            <w:vAlign w:val="center"/>
          </w:tcPr>
          <w:p>
            <w:pPr>
              <w:pStyle w:val="20"/>
              <w:spacing w:line="440" w:lineRule="exact"/>
              <w:ind w:left="38" w:firstLine="0" w:firstLineChars="0"/>
              <w:jc w:val="center"/>
              <w:rPr>
                <w:rFonts w:hint="eastAsia" w:ascii="宋体" w:hAnsi="宋体" w:eastAsia="宋体" w:cs="宋体"/>
                <w:kern w:val="2"/>
              </w:rPr>
            </w:pPr>
            <w:r>
              <w:rPr>
                <w:rFonts w:hint="eastAsia" w:cs="宋体"/>
                <w:kern w:val="2"/>
                <w:lang w:val="en-US" w:eastAsia="zh-CN"/>
              </w:rPr>
              <w:t>采购预算/</w:t>
            </w:r>
            <w:r>
              <w:rPr>
                <w:rFonts w:hint="eastAsia" w:ascii="宋体" w:hAnsi="宋体" w:eastAsia="宋体" w:cs="宋体"/>
                <w:kern w:val="2"/>
              </w:rPr>
              <w:t>最高限价</w:t>
            </w:r>
          </w:p>
          <w:p>
            <w:pPr>
              <w:pStyle w:val="20"/>
              <w:spacing w:line="440" w:lineRule="exact"/>
              <w:ind w:firstLine="0" w:firstLineChars="0"/>
              <w:jc w:val="center"/>
              <w:rPr>
                <w:rFonts w:hint="eastAsia" w:ascii="宋体" w:hAnsi="宋体" w:eastAsia="宋体" w:cs="宋体"/>
                <w:kern w:val="2"/>
              </w:rPr>
            </w:pPr>
            <w:r>
              <w:rPr>
                <w:rFonts w:hint="eastAsia" w:ascii="宋体" w:hAnsi="宋体" w:eastAsia="宋体" w:cs="宋体"/>
                <w:kern w:val="2"/>
              </w:rPr>
              <w:t>（实质性要求）</w:t>
            </w:r>
          </w:p>
        </w:tc>
        <w:tc>
          <w:tcPr>
            <w:tcW w:w="6119" w:type="dxa"/>
            <w:vAlign w:val="center"/>
          </w:tcPr>
          <w:p>
            <w:pPr>
              <w:pStyle w:val="20"/>
              <w:spacing w:line="440" w:lineRule="exact"/>
              <w:ind w:left="38" w:firstLine="0" w:firstLineChars="0"/>
              <w:jc w:val="left"/>
              <w:rPr>
                <w:rFonts w:hint="default" w:ascii="宋体" w:hAnsi="宋体" w:eastAsia="宋体" w:cs="Times New Roman"/>
                <w:kern w:val="2"/>
                <w:lang w:val="en-US" w:eastAsia="zh-CN"/>
              </w:rPr>
            </w:pPr>
            <w:r>
              <w:rPr>
                <w:rFonts w:hint="eastAsia"/>
              </w:rPr>
              <w:t>采</w:t>
            </w:r>
            <w:r>
              <w:rPr>
                <w:rFonts w:hint="eastAsia" w:ascii="宋体" w:hAnsi="宋体" w:eastAsia="宋体" w:cs="Times New Roman"/>
                <w:kern w:val="2"/>
              </w:rPr>
              <w:t>购预算</w:t>
            </w:r>
            <w:r>
              <w:rPr>
                <w:rFonts w:hint="eastAsia" w:ascii="宋体" w:hAnsi="宋体" w:eastAsia="宋体" w:cs="Times New Roman"/>
                <w:kern w:val="2"/>
                <w:lang w:eastAsia="zh-CN"/>
              </w:rPr>
              <w:t>：</w:t>
            </w:r>
            <w:r>
              <w:rPr>
                <w:rFonts w:hint="eastAsia" w:cs="Times New Roman"/>
                <w:kern w:val="2"/>
                <w:lang w:val="en-US" w:eastAsia="zh-CN"/>
              </w:rPr>
              <w:t>7</w:t>
            </w:r>
            <w:r>
              <w:rPr>
                <w:rFonts w:hint="eastAsia" w:ascii="宋体" w:hAnsi="宋体" w:eastAsia="宋体" w:cs="Times New Roman"/>
                <w:kern w:val="2"/>
                <w:lang w:val="en-US" w:eastAsia="zh-CN"/>
              </w:rPr>
              <w:t>万元</w:t>
            </w:r>
          </w:p>
          <w:p>
            <w:pPr>
              <w:pStyle w:val="20"/>
              <w:spacing w:line="440" w:lineRule="exact"/>
              <w:ind w:left="38" w:firstLine="0" w:firstLineChars="0"/>
              <w:jc w:val="left"/>
              <w:rPr>
                <w:rFonts w:hint="eastAsia" w:ascii="宋体" w:hAnsi="宋体" w:eastAsia="宋体" w:cs="Times New Roman"/>
                <w:kern w:val="2"/>
                <w:lang w:val="en-US" w:eastAsia="zh-CN"/>
              </w:rPr>
            </w:pPr>
            <w:r>
              <w:rPr>
                <w:rFonts w:hint="eastAsia" w:ascii="宋体" w:hAnsi="宋体" w:eastAsia="宋体" w:cs="Times New Roman"/>
                <w:kern w:val="2"/>
              </w:rPr>
              <w:t>最高限价</w:t>
            </w:r>
            <w:r>
              <w:rPr>
                <w:rFonts w:hint="eastAsia" w:ascii="宋体" w:hAnsi="宋体" w:eastAsia="宋体" w:cs="Times New Roman"/>
                <w:kern w:val="2"/>
                <w:lang w:eastAsia="zh-CN"/>
              </w:rPr>
              <w:t>：</w:t>
            </w:r>
            <w:r>
              <w:rPr>
                <w:rFonts w:hint="eastAsia" w:cs="Times New Roman"/>
                <w:kern w:val="2"/>
                <w:lang w:val="en-US" w:eastAsia="zh-CN"/>
              </w:rPr>
              <w:t>7</w:t>
            </w:r>
            <w:r>
              <w:rPr>
                <w:rFonts w:hint="eastAsia" w:ascii="宋体" w:hAnsi="宋体" w:eastAsia="宋体" w:cs="Times New Roman"/>
                <w:kern w:val="2"/>
                <w:highlight w:val="none"/>
                <w:lang w:val="en-US" w:eastAsia="zh-CN"/>
              </w:rPr>
              <w:t>万元</w:t>
            </w:r>
          </w:p>
          <w:p>
            <w:pPr>
              <w:pStyle w:val="20"/>
              <w:spacing w:line="360" w:lineRule="auto"/>
              <w:ind w:firstLine="480"/>
              <w:jc w:val="both"/>
              <w:rPr>
                <w:rFonts w:hint="eastAsia" w:ascii="宋体" w:hAnsi="宋体" w:eastAsia="宋体" w:cs="宋体"/>
                <w:lang w:val="zh-CN"/>
              </w:rPr>
            </w:pPr>
            <w:r>
              <w:rPr>
                <w:rFonts w:hint="eastAsia" w:ascii="宋体" w:hAnsi="宋体" w:eastAsia="宋体" w:cs="Times New Roman"/>
                <w:kern w:val="2"/>
              </w:rPr>
              <w:t>超过采购预算/最高限价的报价为无效投标。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4" w:hRule="atLeast"/>
          <w:jc w:val="center"/>
        </w:trPr>
        <w:tc>
          <w:tcPr>
            <w:tcW w:w="670" w:type="dxa"/>
            <w:vAlign w:val="center"/>
          </w:tcPr>
          <w:p>
            <w:pPr>
              <w:pStyle w:val="20"/>
              <w:spacing w:line="440" w:lineRule="exact"/>
              <w:ind w:right="230" w:firstLine="0" w:firstLineChars="0"/>
              <w:jc w:val="center"/>
              <w:rPr>
                <w:rFonts w:hint="eastAsia" w:ascii="宋体" w:hAnsi="宋体" w:eastAsia="宋体" w:cs="宋体"/>
                <w:kern w:val="2"/>
              </w:rPr>
            </w:pPr>
            <w:r>
              <w:rPr>
                <w:rFonts w:hint="eastAsia" w:ascii="宋体" w:hAnsi="宋体" w:eastAsia="宋体" w:cs="宋体"/>
                <w:kern w:val="2"/>
              </w:rPr>
              <w:t>2</w:t>
            </w:r>
          </w:p>
        </w:tc>
        <w:tc>
          <w:tcPr>
            <w:tcW w:w="2370" w:type="dxa"/>
            <w:vAlign w:val="center"/>
          </w:tcPr>
          <w:p>
            <w:pPr>
              <w:pStyle w:val="20"/>
              <w:snapToGrid w:val="0"/>
              <w:spacing w:line="360" w:lineRule="auto"/>
              <w:ind w:firstLine="0" w:firstLineChars="0"/>
              <w:jc w:val="center"/>
              <w:rPr>
                <w:rFonts w:hint="eastAsia" w:ascii="宋体" w:hAnsi="宋体" w:eastAsia="宋体" w:cs="宋体"/>
              </w:rPr>
            </w:pPr>
            <w:r>
              <w:rPr>
                <w:rFonts w:hint="eastAsia" w:ascii="宋体" w:hAnsi="宋体" w:eastAsia="宋体" w:cs="宋体"/>
              </w:rPr>
              <w:t>低于成本价不正当</w:t>
            </w:r>
          </w:p>
          <w:p>
            <w:pPr>
              <w:pStyle w:val="20"/>
              <w:snapToGrid w:val="0"/>
              <w:spacing w:line="360" w:lineRule="auto"/>
              <w:ind w:firstLine="0" w:firstLineChars="0"/>
              <w:jc w:val="center"/>
              <w:rPr>
                <w:rFonts w:hint="eastAsia" w:ascii="宋体" w:hAnsi="宋体" w:eastAsia="宋体" w:cs="宋体"/>
              </w:rPr>
            </w:pPr>
            <w:r>
              <w:rPr>
                <w:rFonts w:hint="eastAsia" w:ascii="宋体" w:hAnsi="宋体" w:eastAsia="宋体" w:cs="宋体"/>
              </w:rPr>
              <w:t>竞争预防措施</w:t>
            </w:r>
          </w:p>
          <w:p>
            <w:pPr>
              <w:pStyle w:val="20"/>
              <w:snapToGrid w:val="0"/>
              <w:spacing w:line="360" w:lineRule="auto"/>
              <w:ind w:firstLine="0" w:firstLineChars="0"/>
              <w:jc w:val="center"/>
              <w:rPr>
                <w:rFonts w:hint="eastAsia" w:ascii="宋体" w:hAnsi="宋体" w:eastAsia="宋体" w:cs="宋体"/>
              </w:rPr>
            </w:pPr>
            <w:r>
              <w:rPr>
                <w:rFonts w:hint="eastAsia" w:ascii="宋体" w:hAnsi="宋体" w:eastAsia="宋体" w:cs="宋体"/>
              </w:rPr>
              <w:t>（实质性要求）</w:t>
            </w:r>
          </w:p>
        </w:tc>
        <w:tc>
          <w:tcPr>
            <w:tcW w:w="6119" w:type="dxa"/>
            <w:vAlign w:val="center"/>
          </w:tcPr>
          <w:p>
            <w:pPr>
              <w:pStyle w:val="20"/>
              <w:keepNext w:val="0"/>
              <w:keepLines w:val="0"/>
              <w:pageBreakBefore w:val="0"/>
              <w:widowControl w:val="0"/>
              <w:kinsoku/>
              <w:wordWrap/>
              <w:overflowPunct/>
              <w:topLinePunct w:val="0"/>
              <w:autoSpaceDE w:val="0"/>
              <w:autoSpaceDN w:val="0"/>
              <w:bidi w:val="0"/>
              <w:adjustRightInd w:val="0"/>
              <w:snapToGrid/>
              <w:spacing w:line="420" w:lineRule="exact"/>
              <w:ind w:firstLine="480"/>
              <w:jc w:val="both"/>
              <w:textAlignment w:val="auto"/>
              <w:rPr>
                <w:rFonts w:hint="eastAsia" w:ascii="宋体" w:hAnsi="宋体" w:eastAsia="宋体" w:cs="宋体"/>
                <w:lang w:val="en-US" w:eastAsia="zh-CN"/>
              </w:rPr>
            </w:pPr>
            <w:r>
              <w:rPr>
                <w:rFonts w:hint="eastAsia" w:ascii="宋体" w:hAnsi="宋体" w:eastAsia="宋体" w:cs="宋体"/>
                <w:lang w:val="en-US" w:eastAsia="zh-CN"/>
              </w:rPr>
              <w:t>1、在评审过程中，供应商报价低于采购预算85%或者低于其他有效供应商报价算术平均价90%，有可能影响服务质量或者不能诚信履约的，谈判小组应当要求其在评审现场合理的时间内提供成本构成书面说明，并提交相关证明材料。供应商书面说明应当按照国家财务会计制度的规定要求，逐项就供应商提供的服务的主营业务成本（应根据供应商企业类型予以区别）、税金及附加、管理费用、财务费用等成本构成事项详细陈述。</w:t>
            </w:r>
          </w:p>
          <w:p>
            <w:pPr>
              <w:pStyle w:val="20"/>
              <w:keepNext w:val="0"/>
              <w:keepLines w:val="0"/>
              <w:pageBreakBefore w:val="0"/>
              <w:widowControl w:val="0"/>
              <w:kinsoku/>
              <w:wordWrap/>
              <w:overflowPunct/>
              <w:topLinePunct w:val="0"/>
              <w:autoSpaceDE w:val="0"/>
              <w:autoSpaceDN w:val="0"/>
              <w:bidi w:val="0"/>
              <w:adjustRightInd w:val="0"/>
              <w:snapToGrid/>
              <w:spacing w:line="420" w:lineRule="exact"/>
              <w:ind w:firstLine="480"/>
              <w:jc w:val="both"/>
              <w:textAlignment w:val="auto"/>
              <w:rPr>
                <w:rFonts w:hint="eastAsia" w:ascii="宋体" w:hAnsi="宋体" w:eastAsia="宋体" w:cs="宋体"/>
                <w:lang w:val="en-US" w:eastAsia="zh-CN"/>
              </w:rPr>
            </w:pPr>
            <w:r>
              <w:rPr>
                <w:rFonts w:hint="eastAsia" w:ascii="宋体" w:hAnsi="宋体" w:eastAsia="宋体" w:cs="宋体"/>
                <w:lang w:val="en-US" w:eastAsia="zh-CN"/>
              </w:rPr>
              <w:t>2、供应商书面说明应当加盖公章或者由其法定代表人或者代理人签字确认，否则无效。</w:t>
            </w:r>
          </w:p>
          <w:p>
            <w:pPr>
              <w:pStyle w:val="20"/>
              <w:keepNext w:val="0"/>
              <w:keepLines w:val="0"/>
              <w:pageBreakBefore w:val="0"/>
              <w:widowControl w:val="0"/>
              <w:kinsoku/>
              <w:wordWrap/>
              <w:overflowPunct/>
              <w:topLinePunct w:val="0"/>
              <w:autoSpaceDE w:val="0"/>
              <w:autoSpaceDN w:val="0"/>
              <w:bidi w:val="0"/>
              <w:adjustRightInd w:val="0"/>
              <w:snapToGrid/>
              <w:spacing w:line="420" w:lineRule="exact"/>
              <w:ind w:firstLine="480"/>
              <w:jc w:val="both"/>
              <w:textAlignment w:val="auto"/>
              <w:rPr>
                <w:rFonts w:hint="eastAsia" w:ascii="宋体" w:hAnsi="宋体" w:eastAsia="宋体" w:cs="宋体"/>
                <w:lang w:val="zh-CN"/>
              </w:rPr>
            </w:pPr>
            <w:r>
              <w:rPr>
                <w:rFonts w:hint="eastAsia" w:ascii="宋体" w:hAnsi="宋体" w:eastAsia="宋体" w:cs="宋体"/>
                <w:lang w:val="en-US" w:eastAsia="zh-CN"/>
              </w:rPr>
              <w:t>3、供应商提供书面说明后，谈判小组应当结合采购项目采购需求、专业实际情况、供应商财务状况报告、与其他供应商比较情况等就供应商书面说明进行审查评价。供应商逾期提供、拒绝或者变相拒绝提供有效书面说明或者书面说明不能证明其报价合理性的，谈判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5" w:hRule="atLeast"/>
          <w:jc w:val="center"/>
        </w:trPr>
        <w:tc>
          <w:tcPr>
            <w:tcW w:w="670" w:type="dxa"/>
            <w:vAlign w:val="center"/>
          </w:tcPr>
          <w:p>
            <w:pPr>
              <w:pStyle w:val="20"/>
              <w:spacing w:line="440" w:lineRule="exact"/>
              <w:ind w:right="230" w:firstLine="0" w:firstLineChars="0"/>
              <w:jc w:val="center"/>
              <w:rPr>
                <w:rFonts w:hint="eastAsia" w:ascii="宋体" w:hAnsi="宋体" w:eastAsia="宋体" w:cs="宋体"/>
                <w:kern w:val="2"/>
                <w:lang w:eastAsia="zh-CN"/>
              </w:rPr>
            </w:pPr>
            <w:r>
              <w:rPr>
                <w:rFonts w:hint="eastAsia" w:ascii="宋体" w:hAnsi="宋体" w:eastAsia="宋体" w:cs="宋体"/>
                <w:kern w:val="2"/>
                <w:lang w:val="en-US" w:eastAsia="zh-CN"/>
              </w:rPr>
              <w:t>3</w:t>
            </w:r>
          </w:p>
        </w:tc>
        <w:tc>
          <w:tcPr>
            <w:tcW w:w="2370" w:type="dxa"/>
            <w:vAlign w:val="center"/>
          </w:tcPr>
          <w:p>
            <w:pPr>
              <w:pStyle w:val="21"/>
              <w:ind w:firstLine="480"/>
              <w:jc w:val="cente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小微企业（监狱企业视同小微企业）价格扣除（</w:t>
            </w:r>
            <w:r>
              <w:rPr>
                <w:rFonts w:hint="eastAsia" w:ascii="宋体" w:hAnsi="宋体" w:eastAsia="宋体" w:cs="宋体"/>
                <w:color w:val="auto"/>
                <w:sz w:val="24"/>
                <w:szCs w:val="24"/>
                <w:highlight w:val="none"/>
                <w:lang w:val="zh-CN"/>
              </w:rPr>
              <w:t>专门面向中小企业适用</w:t>
            </w:r>
            <w:r>
              <w:rPr>
                <w:rFonts w:hint="eastAsia" w:ascii="宋体" w:hAnsi="宋体" w:eastAsia="宋体" w:cs="宋体"/>
                <w:color w:val="auto"/>
                <w:sz w:val="24"/>
                <w:szCs w:val="24"/>
                <w:highlight w:val="none"/>
              </w:rPr>
              <w:t>）</w:t>
            </w:r>
          </w:p>
        </w:tc>
        <w:tc>
          <w:tcPr>
            <w:tcW w:w="6119" w:type="dxa"/>
            <w:vAlign w:val="center"/>
          </w:tcPr>
          <w:p>
            <w:pPr>
              <w:pStyle w:val="20"/>
              <w:spacing w:line="360" w:lineRule="auto"/>
              <w:ind w:firstLine="480"/>
              <w:jc w:val="both"/>
              <w:rPr>
                <w:rFonts w:hint="eastAsia" w:ascii="宋体" w:hAnsi="宋体" w:eastAsia="宋体" w:cs="宋体"/>
                <w:highlight w:val="none"/>
                <w:lang w:val="zh-CN"/>
              </w:rPr>
            </w:pPr>
            <w:r>
              <w:rPr>
                <w:rFonts w:hint="eastAsia" w:ascii="宋体" w:hAnsi="宋体" w:eastAsia="宋体" w:cs="宋体"/>
                <w:highlight w:val="none"/>
                <w:lang w:val="zh-CN"/>
              </w:rPr>
              <w:t>一、小微企业价格扣除</w:t>
            </w:r>
          </w:p>
          <w:p>
            <w:pPr>
              <w:pStyle w:val="20"/>
              <w:spacing w:line="360" w:lineRule="auto"/>
              <w:ind w:firstLine="480"/>
              <w:jc w:val="both"/>
              <w:rPr>
                <w:rFonts w:hint="eastAsia" w:ascii="宋体" w:hAnsi="宋体" w:eastAsia="宋体" w:cs="宋体"/>
                <w:highlight w:val="none"/>
                <w:lang w:val="zh-CN"/>
              </w:rPr>
            </w:pPr>
            <w:r>
              <w:rPr>
                <w:rFonts w:hint="eastAsia" w:ascii="宋体" w:hAnsi="宋体" w:eastAsia="宋体" w:cs="宋体"/>
                <w:highlight w:val="none"/>
                <w:lang w:val="zh-CN"/>
              </w:rPr>
              <w:t>1、根据《政府采购促进中小企业发展管理办法》（财库</w:t>
            </w:r>
            <w:r>
              <w:rPr>
                <w:rFonts w:hint="eastAsia" w:ascii="宋体" w:hAnsi="宋体" w:eastAsia="宋体" w:cs="宋体"/>
                <w:highlight w:val="none"/>
              </w:rPr>
              <w:t>﹝2020﹞46</w:t>
            </w:r>
            <w:r>
              <w:rPr>
                <w:rFonts w:hint="eastAsia" w:ascii="宋体" w:hAnsi="宋体" w:eastAsia="宋体" w:cs="宋体"/>
                <w:highlight w:val="none"/>
                <w:lang w:val="zh-CN"/>
              </w:rPr>
              <w:t>号）的规定</w:t>
            </w:r>
            <w:r>
              <w:rPr>
                <w:rFonts w:hint="eastAsia" w:ascii="宋体" w:hAnsi="宋体" w:eastAsia="宋体" w:cs="宋体"/>
                <w:highlight w:val="none"/>
                <w:lang w:val="en-US" w:eastAsia="zh-CN"/>
              </w:rPr>
              <w:t>和</w:t>
            </w:r>
            <w:r>
              <w:rPr>
                <w:rFonts w:hint="eastAsia" w:ascii="宋体" w:hAnsi="宋体" w:eastAsia="宋体" w:cs="宋体"/>
                <w:highlight w:val="none"/>
                <w:lang w:val="zh-CN"/>
              </w:rPr>
              <w:t>《关于进一步加大政府采购支持中小企业力度的通知》</w:t>
            </w:r>
            <w:r>
              <w:rPr>
                <w:rFonts w:hint="eastAsia" w:ascii="宋体" w:hAnsi="宋体" w:eastAsia="宋体" w:cs="宋体"/>
                <w:i w:val="0"/>
                <w:iCs w:val="0"/>
                <w:caps w:val="0"/>
                <w:color w:val="333333"/>
                <w:spacing w:val="0"/>
                <w:sz w:val="24"/>
                <w:szCs w:val="24"/>
                <w:highlight w:val="none"/>
                <w:shd w:val="clear" w:color="auto" w:fill="FFFFFF"/>
              </w:rPr>
              <w:t>财库〔2022〕19号</w:t>
            </w:r>
            <w:r>
              <w:rPr>
                <w:rFonts w:hint="eastAsia" w:ascii="宋体" w:hAnsi="宋体" w:eastAsia="宋体" w:cs="宋体"/>
                <w:highlight w:val="none"/>
                <w:lang w:val="zh-CN"/>
              </w:rPr>
              <w:t>，对小型和微型企业产品的价格给予</w:t>
            </w:r>
            <w:r>
              <w:rPr>
                <w:rFonts w:hint="eastAsia" w:ascii="宋体" w:hAnsi="宋体" w:eastAsia="宋体" w:cs="宋体"/>
                <w:highlight w:val="none"/>
                <w:lang w:val="en-US" w:eastAsia="zh-CN"/>
              </w:rPr>
              <w:t>20</w:t>
            </w:r>
            <w:r>
              <w:rPr>
                <w:rFonts w:hint="eastAsia" w:ascii="宋体" w:hAnsi="宋体" w:eastAsia="宋体" w:cs="宋体"/>
                <w:highlight w:val="none"/>
                <w:lang w:val="zh-CN"/>
              </w:rPr>
              <w:t>%的价格扣除，用扣除后的价格参与评标。（提供《中小企业声明函》原件。）</w:t>
            </w:r>
          </w:p>
          <w:p>
            <w:pPr>
              <w:pStyle w:val="20"/>
              <w:spacing w:line="360" w:lineRule="auto"/>
              <w:ind w:firstLine="480"/>
              <w:jc w:val="both"/>
              <w:rPr>
                <w:rFonts w:hint="eastAsia" w:ascii="宋体" w:hAnsi="宋体" w:eastAsia="宋体" w:cs="宋体"/>
                <w:highlight w:val="none"/>
                <w:lang w:val="zh-CN"/>
              </w:rPr>
            </w:pPr>
            <w:r>
              <w:rPr>
                <w:rFonts w:hint="eastAsia" w:cs="宋体"/>
                <w:highlight w:val="none"/>
                <w:lang w:val="en-US" w:eastAsia="zh-CN"/>
              </w:rPr>
              <w:t>2</w:t>
            </w:r>
            <w:r>
              <w:rPr>
                <w:rFonts w:hint="eastAsia" w:ascii="宋体" w:hAnsi="宋体" w:eastAsia="宋体" w:cs="宋体"/>
                <w:highlight w:val="none"/>
                <w:lang w:val="zh-CN"/>
              </w:rPr>
              <w:t>、联合体投标的，大中型企业与小型、微型企业组成联合体共同参加非专门面向中小企业的采购活动的，联合体投标协议中约定，小型、微型企业的协议合同金额占到联合体投标协议合同总金额30%以上的，可给予联合体</w:t>
            </w:r>
            <w:r>
              <w:rPr>
                <w:rFonts w:hint="eastAsia" w:ascii="宋体" w:hAnsi="宋体" w:eastAsia="宋体" w:cs="宋体"/>
                <w:highlight w:val="none"/>
                <w:lang w:val="en-US" w:eastAsia="zh-CN"/>
              </w:rPr>
              <w:t>6</w:t>
            </w:r>
            <w:r>
              <w:rPr>
                <w:rFonts w:hint="eastAsia" w:ascii="宋体" w:hAnsi="宋体" w:eastAsia="宋体" w:cs="宋体"/>
                <w:highlight w:val="none"/>
                <w:lang w:val="zh-CN"/>
              </w:rPr>
              <w:t>%的价格扣除。</w:t>
            </w:r>
          </w:p>
          <w:p>
            <w:pPr>
              <w:pStyle w:val="20"/>
              <w:spacing w:line="360" w:lineRule="auto"/>
              <w:ind w:firstLine="480"/>
              <w:jc w:val="both"/>
              <w:rPr>
                <w:rFonts w:hint="eastAsia" w:ascii="宋体" w:hAnsi="宋体" w:eastAsia="宋体" w:cs="宋体"/>
                <w:highlight w:val="none"/>
                <w:lang w:val="zh-CN"/>
              </w:rPr>
            </w:pPr>
            <w:r>
              <w:rPr>
                <w:rFonts w:hint="eastAsia" w:cs="宋体"/>
                <w:highlight w:val="none"/>
                <w:lang w:val="en-US" w:eastAsia="zh-CN"/>
              </w:rPr>
              <w:t>3、</w:t>
            </w:r>
            <w:r>
              <w:rPr>
                <w:rFonts w:hint="eastAsia" w:ascii="宋体" w:hAnsi="宋体" w:eastAsia="宋体" w:cs="宋体"/>
                <w:highlight w:val="none"/>
                <w:lang w:val="zh-CN"/>
              </w:rPr>
              <w:t>联合体各方均为小型、微型企业的，联合体视同为小型、微型企业享受规定的扶持政策。组成联合体的大中型企业和其他自然人、法人或者其他组织，与小型、微型企业之间不得存在投资关系。</w:t>
            </w:r>
          </w:p>
          <w:p>
            <w:pPr>
              <w:pStyle w:val="20"/>
              <w:spacing w:line="360" w:lineRule="auto"/>
              <w:ind w:firstLine="480"/>
              <w:jc w:val="both"/>
              <w:rPr>
                <w:rFonts w:hint="eastAsia" w:ascii="宋体" w:hAnsi="宋体" w:eastAsia="宋体" w:cs="宋体"/>
                <w:highlight w:val="none"/>
                <w:lang w:val="zh-CN"/>
              </w:rPr>
            </w:pPr>
            <w:r>
              <w:rPr>
                <w:rFonts w:hint="eastAsia" w:ascii="宋体" w:hAnsi="宋体" w:eastAsia="宋体" w:cs="宋体"/>
                <w:highlight w:val="none"/>
                <w:lang w:val="zh-CN"/>
              </w:rPr>
              <w:t>二、监狱企业价格扣除</w:t>
            </w:r>
          </w:p>
          <w:p>
            <w:pPr>
              <w:pStyle w:val="20"/>
              <w:spacing w:line="360" w:lineRule="auto"/>
              <w:ind w:firstLine="480"/>
              <w:jc w:val="both"/>
              <w:rPr>
                <w:rFonts w:hint="eastAsia" w:ascii="宋体" w:hAnsi="宋体" w:eastAsia="宋体" w:cs="宋体"/>
                <w:highlight w:val="none"/>
                <w:lang w:val="zh-CN"/>
              </w:rPr>
            </w:pPr>
            <w:r>
              <w:rPr>
                <w:rFonts w:hint="eastAsia" w:ascii="宋体" w:hAnsi="宋体" w:eastAsia="宋体" w:cs="宋体"/>
                <w:highlight w:val="none"/>
                <w:lang w:val="zh-CN"/>
              </w:rPr>
              <w:t>1、根据《关于政府采购支持监狱企业发展有关问题的通知》（财库[2014]68号）的规定，对监狱企业产品的价格给予</w:t>
            </w:r>
            <w:r>
              <w:rPr>
                <w:rFonts w:hint="eastAsia" w:ascii="宋体" w:hAnsi="宋体" w:eastAsia="宋体" w:cs="宋体"/>
                <w:highlight w:val="none"/>
                <w:lang w:val="en-US" w:eastAsia="zh-CN"/>
              </w:rPr>
              <w:t>2</w:t>
            </w:r>
            <w:r>
              <w:rPr>
                <w:rFonts w:hint="eastAsia" w:ascii="宋体" w:hAnsi="宋体" w:eastAsia="宋体" w:cs="宋体"/>
                <w:highlight w:val="none"/>
                <w:lang w:val="zh-CN"/>
              </w:rPr>
              <w:t>0%的价格扣除，用扣除后的价格参与评标。</w:t>
            </w:r>
          </w:p>
          <w:p>
            <w:pPr>
              <w:pStyle w:val="20"/>
              <w:spacing w:line="360" w:lineRule="auto"/>
              <w:ind w:firstLine="480"/>
              <w:jc w:val="both"/>
              <w:rPr>
                <w:rFonts w:hint="eastAsia" w:ascii="宋体" w:hAnsi="宋体" w:eastAsia="宋体" w:cs="宋体"/>
                <w:highlight w:val="none"/>
                <w:lang w:val="zh-CN"/>
              </w:rPr>
            </w:pPr>
            <w:r>
              <w:rPr>
                <w:rFonts w:hint="eastAsia" w:ascii="宋体" w:hAnsi="宋体" w:eastAsia="宋体" w:cs="宋体"/>
                <w:highlight w:val="none"/>
                <w:lang w:val="zh-CN"/>
              </w:rPr>
              <w:t>2、参加采购活动的监狱企业应当提供省级以上监狱管理局、戒毒管理局（含新疆生产建设兵团）出具的属于监狱企业的证明文件。</w:t>
            </w:r>
          </w:p>
          <w:p>
            <w:pPr>
              <w:pStyle w:val="20"/>
              <w:spacing w:line="360" w:lineRule="auto"/>
              <w:ind w:firstLine="480"/>
              <w:jc w:val="both"/>
              <w:rPr>
                <w:rFonts w:hint="eastAsia" w:ascii="宋体" w:hAnsi="宋体" w:eastAsia="宋体" w:cs="宋体"/>
                <w:highlight w:val="none"/>
                <w:lang w:val="zh-CN"/>
              </w:rPr>
            </w:pPr>
            <w:r>
              <w:rPr>
                <w:rFonts w:hint="eastAsia" w:ascii="宋体" w:hAnsi="宋体" w:eastAsia="宋体" w:cs="宋体"/>
                <w:highlight w:val="none"/>
                <w:lang w:val="zh-CN"/>
              </w:rPr>
              <w:t>三、残疾人福利性单位价格扣除</w:t>
            </w:r>
          </w:p>
          <w:p>
            <w:pPr>
              <w:pStyle w:val="20"/>
              <w:spacing w:line="360" w:lineRule="auto"/>
              <w:ind w:firstLine="480"/>
              <w:jc w:val="both"/>
              <w:rPr>
                <w:rFonts w:hint="eastAsia" w:ascii="宋体" w:hAnsi="宋体" w:eastAsia="宋体" w:cs="宋体"/>
                <w:highlight w:val="none"/>
                <w:lang w:val="zh-CN"/>
              </w:rPr>
            </w:pPr>
            <w:r>
              <w:rPr>
                <w:rFonts w:hint="eastAsia" w:ascii="宋体" w:hAnsi="宋体" w:eastAsia="宋体" w:cs="宋体"/>
                <w:highlight w:val="none"/>
                <w:lang w:val="zh-CN"/>
              </w:rPr>
              <w:t>1、根据《财政部 民政部 中国残疾人联合会关于促进残疾人就业政府采购政策的通知》（财库[2017]141号）的规定，对残疾人福利性单位产品的价格给予</w:t>
            </w:r>
            <w:r>
              <w:rPr>
                <w:rFonts w:hint="eastAsia" w:ascii="宋体" w:hAnsi="宋体" w:eastAsia="宋体" w:cs="宋体"/>
                <w:highlight w:val="none"/>
                <w:lang w:val="en-US" w:eastAsia="zh-CN"/>
              </w:rPr>
              <w:t>2</w:t>
            </w:r>
            <w:r>
              <w:rPr>
                <w:rFonts w:hint="eastAsia" w:ascii="宋体" w:hAnsi="宋体" w:eastAsia="宋体" w:cs="宋体"/>
                <w:highlight w:val="none"/>
                <w:lang w:val="zh-CN"/>
              </w:rPr>
              <w:t>0%的价格扣除，用扣除后的价格参与评标。残疾人福利性单位属于小型、微型企业的，不重复享受政策。</w:t>
            </w:r>
          </w:p>
          <w:p>
            <w:pPr>
              <w:pStyle w:val="20"/>
              <w:spacing w:line="360" w:lineRule="auto"/>
              <w:ind w:firstLine="480"/>
              <w:jc w:val="both"/>
              <w:rPr>
                <w:rFonts w:hint="eastAsia" w:ascii="宋体" w:hAnsi="宋体" w:eastAsia="宋体" w:cs="宋体"/>
                <w:highlight w:val="none"/>
              </w:rPr>
            </w:pPr>
            <w:r>
              <w:rPr>
                <w:rFonts w:hint="eastAsia" w:ascii="宋体" w:hAnsi="宋体" w:eastAsia="宋体" w:cs="宋体"/>
                <w:highlight w:val="none"/>
                <w:lang w:val="zh-CN"/>
              </w:rPr>
              <w:t>2、参加本次采购活动的残疾人福利性单位应当提供《残疾人福利性单位声明函》原件。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670" w:type="dxa"/>
            <w:vAlign w:val="center"/>
          </w:tcPr>
          <w:p>
            <w:pPr>
              <w:pStyle w:val="20"/>
              <w:spacing w:line="440" w:lineRule="exact"/>
              <w:ind w:right="230" w:firstLine="0" w:firstLineChars="0"/>
              <w:jc w:val="center"/>
              <w:rPr>
                <w:rFonts w:hint="eastAsia" w:ascii="宋体" w:hAnsi="宋体" w:eastAsia="宋体" w:cs="宋体"/>
                <w:kern w:val="2"/>
                <w:lang w:eastAsia="zh-CN"/>
              </w:rPr>
            </w:pPr>
            <w:r>
              <w:rPr>
                <w:rFonts w:hint="eastAsia" w:ascii="宋体" w:hAnsi="宋体" w:eastAsia="宋体" w:cs="宋体"/>
                <w:kern w:val="2"/>
                <w:lang w:val="en-US" w:eastAsia="zh-CN"/>
              </w:rPr>
              <w:t>4</w:t>
            </w:r>
          </w:p>
        </w:tc>
        <w:tc>
          <w:tcPr>
            <w:tcW w:w="2370" w:type="dxa"/>
            <w:vAlign w:val="center"/>
          </w:tcPr>
          <w:p>
            <w:pPr>
              <w:topLinePunct/>
              <w:spacing w:line="440" w:lineRule="exact"/>
              <w:jc w:val="center"/>
              <w:rPr>
                <w:rFonts w:hint="eastAsia" w:ascii="宋体" w:hAnsi="宋体" w:eastAsia="宋体" w:cs="宋体"/>
                <w:sz w:val="24"/>
              </w:rPr>
            </w:pPr>
            <w:r>
              <w:rPr>
                <w:rFonts w:hint="eastAsia" w:ascii="宋体" w:hAnsi="宋体" w:eastAsia="宋体" w:cs="宋体"/>
                <w:sz w:val="24"/>
              </w:rPr>
              <w:t>项目类型</w:t>
            </w:r>
          </w:p>
        </w:tc>
        <w:tc>
          <w:tcPr>
            <w:tcW w:w="6119" w:type="dxa"/>
            <w:vAlign w:val="center"/>
          </w:tcPr>
          <w:p>
            <w:pPr>
              <w:topLinePunct/>
              <w:spacing w:line="360" w:lineRule="auto"/>
              <w:rPr>
                <w:rFonts w:hint="eastAsia" w:ascii="宋体" w:hAnsi="宋体" w:eastAsia="宋体" w:cs="宋体"/>
                <w:sz w:val="24"/>
                <w:highlight w:val="none"/>
              </w:rPr>
            </w:pPr>
            <w:r>
              <w:rPr>
                <w:rFonts w:hint="eastAsia" w:hAnsi="宋体" w:cs="宋体"/>
                <w:sz w:val="24"/>
                <w:highlight w:val="none"/>
                <w:lang w:eastAsia="zh-CN"/>
              </w:rPr>
              <w:t>☑</w:t>
            </w:r>
            <w:r>
              <w:rPr>
                <w:rFonts w:hint="eastAsia" w:ascii="宋体" w:hAnsi="宋体" w:eastAsia="宋体" w:cs="宋体"/>
                <w:sz w:val="24"/>
                <w:highlight w:val="none"/>
              </w:rPr>
              <w:t xml:space="preserve"> 一般采购项目</w:t>
            </w:r>
          </w:p>
          <w:p>
            <w:pPr>
              <w:widowControl/>
              <w:spacing w:line="360" w:lineRule="auto"/>
              <w:jc w:val="left"/>
              <w:rPr>
                <w:rFonts w:hint="eastAsia" w:ascii="宋体" w:hAnsi="宋体" w:eastAsia="宋体" w:cs="宋体"/>
                <w:color w:val="FF0000"/>
                <w:sz w:val="24"/>
                <w:highlight w:val="none"/>
              </w:rPr>
            </w:pPr>
            <w:r>
              <w:rPr>
                <w:rFonts w:hint="eastAsia" w:hAnsi="宋体" w:cs="宋体"/>
                <w:sz w:val="24"/>
                <w:highlight w:val="none"/>
                <w:lang w:eastAsia="zh-CN"/>
              </w:rPr>
              <w:t>□</w:t>
            </w:r>
            <w:r>
              <w:rPr>
                <w:rFonts w:hint="eastAsia" w:ascii="宋体" w:hAnsi="宋体" w:eastAsia="宋体" w:cs="宋体"/>
                <w:sz w:val="24"/>
                <w:highlight w:val="none"/>
              </w:rPr>
              <w:t xml:space="preserve"> </w:t>
            </w:r>
            <w:r>
              <w:rPr>
                <w:rFonts w:hint="eastAsia" w:ascii="宋体" w:hAnsi="宋体" w:eastAsia="宋体" w:cs="宋体"/>
                <w:color w:val="auto"/>
                <w:sz w:val="24"/>
                <w:highlight w:val="none"/>
              </w:rPr>
              <w:t>专门面向中小企业的采购项目</w:t>
            </w:r>
          </w:p>
          <w:p>
            <w:pPr>
              <w:widowControl/>
              <w:spacing w:line="360" w:lineRule="auto"/>
              <w:jc w:val="left"/>
              <w:rPr>
                <w:rFonts w:hint="eastAsia" w:ascii="宋体" w:hAnsi="宋体" w:eastAsia="宋体" w:cs="宋体"/>
                <w:sz w:val="24"/>
              </w:rPr>
            </w:pPr>
            <w:r>
              <w:rPr>
                <w:rFonts w:hint="eastAsia" w:ascii="宋体" w:hAnsi="宋体" w:eastAsia="宋体" w:cs="宋体"/>
                <w:sz w:val="24"/>
              </w:rPr>
              <w:t>□ 专门面向小微企业的采购项目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670" w:type="dxa"/>
            <w:vAlign w:val="center"/>
          </w:tcPr>
          <w:p>
            <w:pPr>
              <w:pStyle w:val="20"/>
              <w:spacing w:line="440" w:lineRule="exact"/>
              <w:ind w:right="230" w:firstLine="0" w:firstLineChars="0"/>
              <w:jc w:val="center"/>
              <w:rPr>
                <w:rFonts w:hint="eastAsia" w:ascii="宋体" w:hAnsi="宋体" w:eastAsia="宋体" w:cs="宋体"/>
                <w:kern w:val="2"/>
                <w:lang w:eastAsia="zh-CN"/>
              </w:rPr>
            </w:pPr>
            <w:r>
              <w:rPr>
                <w:rFonts w:hint="eastAsia" w:ascii="宋体" w:hAnsi="宋体" w:eastAsia="宋体" w:cs="宋体"/>
                <w:kern w:val="2"/>
                <w:lang w:val="en-US" w:eastAsia="zh-CN"/>
              </w:rPr>
              <w:t>5</w:t>
            </w:r>
          </w:p>
        </w:tc>
        <w:tc>
          <w:tcPr>
            <w:tcW w:w="2370" w:type="dxa"/>
            <w:vAlign w:val="center"/>
          </w:tcPr>
          <w:p>
            <w:pPr>
              <w:topLinePunct/>
              <w:spacing w:line="440" w:lineRule="exact"/>
              <w:jc w:val="center"/>
              <w:rPr>
                <w:rFonts w:hint="eastAsia" w:ascii="宋体" w:hAnsi="宋体" w:eastAsia="宋体" w:cs="宋体"/>
                <w:sz w:val="24"/>
              </w:rPr>
            </w:pPr>
            <w:r>
              <w:rPr>
                <w:rFonts w:hint="eastAsia" w:ascii="宋体" w:hAnsi="宋体" w:eastAsia="宋体" w:cs="宋体"/>
                <w:sz w:val="24"/>
              </w:rPr>
              <w:t>是否接受联合体投标</w:t>
            </w:r>
          </w:p>
        </w:tc>
        <w:tc>
          <w:tcPr>
            <w:tcW w:w="6119" w:type="dxa"/>
            <w:vAlign w:val="center"/>
          </w:tcPr>
          <w:p>
            <w:pPr>
              <w:topLinePunct/>
              <w:adjustRightInd w:val="0"/>
              <w:snapToGrid w:val="0"/>
              <w:spacing w:line="360" w:lineRule="auto"/>
              <w:rPr>
                <w:rFonts w:hint="eastAsia" w:ascii="宋体" w:hAnsi="宋体" w:eastAsia="宋体" w:cs="宋体"/>
                <w:sz w:val="24"/>
              </w:rPr>
            </w:pPr>
            <w:r>
              <w:rPr>
                <w:rFonts w:hint="eastAsia" w:ascii="宋体" w:hAnsi="宋体" w:eastAsia="宋体" w:cs="宋体"/>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670" w:type="dxa"/>
            <w:vAlign w:val="center"/>
          </w:tcPr>
          <w:p>
            <w:pPr>
              <w:pStyle w:val="20"/>
              <w:spacing w:line="440" w:lineRule="exact"/>
              <w:ind w:right="230" w:firstLine="0" w:firstLineChars="0"/>
              <w:jc w:val="center"/>
              <w:rPr>
                <w:rFonts w:hint="eastAsia" w:ascii="宋体" w:hAnsi="宋体" w:eastAsia="宋体" w:cs="宋体"/>
                <w:kern w:val="2"/>
                <w:lang w:eastAsia="zh-CN"/>
              </w:rPr>
            </w:pPr>
            <w:r>
              <w:rPr>
                <w:rFonts w:hint="eastAsia" w:ascii="宋体" w:hAnsi="宋体" w:eastAsia="宋体" w:cs="宋体"/>
                <w:kern w:val="2"/>
                <w:lang w:val="en-US" w:eastAsia="zh-CN"/>
              </w:rPr>
              <w:t>6</w:t>
            </w:r>
          </w:p>
        </w:tc>
        <w:tc>
          <w:tcPr>
            <w:tcW w:w="2370" w:type="dxa"/>
            <w:vAlign w:val="center"/>
          </w:tcPr>
          <w:p>
            <w:pPr>
              <w:pStyle w:val="20"/>
              <w:spacing w:line="440" w:lineRule="exact"/>
              <w:ind w:firstLine="0" w:firstLineChars="0"/>
              <w:jc w:val="center"/>
              <w:rPr>
                <w:rFonts w:hint="eastAsia" w:ascii="宋体" w:hAnsi="宋体" w:eastAsia="宋体" w:cs="宋体"/>
                <w:kern w:val="2"/>
              </w:rPr>
            </w:pPr>
            <w:r>
              <w:rPr>
                <w:rFonts w:hint="eastAsia" w:ascii="宋体" w:hAnsi="宋体" w:eastAsia="宋体" w:cs="宋体"/>
                <w:lang w:val="zh-CN"/>
              </w:rPr>
              <w:t>合同分包</w:t>
            </w:r>
          </w:p>
        </w:tc>
        <w:tc>
          <w:tcPr>
            <w:tcW w:w="6119" w:type="dxa"/>
            <w:vAlign w:val="center"/>
          </w:tcPr>
          <w:p>
            <w:pPr>
              <w:topLinePunct/>
              <w:adjustRightInd w:val="0"/>
              <w:snapToGrid w:val="0"/>
              <w:spacing w:line="360" w:lineRule="auto"/>
              <w:rPr>
                <w:rFonts w:hint="eastAsia" w:ascii="宋体" w:hAnsi="宋体" w:eastAsia="宋体" w:cs="宋体"/>
              </w:rPr>
            </w:pPr>
            <w:r>
              <w:rPr>
                <w:rFonts w:hint="eastAsia" w:ascii="宋体" w:hAnsi="宋体" w:eastAsia="宋体" w:cs="宋体"/>
                <w:sz w:val="24"/>
              </w:rPr>
              <w:t xml:space="preserve">不允许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670" w:type="dxa"/>
            <w:vAlign w:val="center"/>
          </w:tcPr>
          <w:p>
            <w:pPr>
              <w:pStyle w:val="20"/>
              <w:spacing w:line="440" w:lineRule="exact"/>
              <w:ind w:right="230" w:firstLine="0" w:firstLineChars="0"/>
              <w:jc w:val="center"/>
              <w:rPr>
                <w:rFonts w:hint="eastAsia" w:ascii="宋体" w:hAnsi="宋体" w:eastAsia="宋体" w:cs="宋体"/>
                <w:kern w:val="2"/>
                <w:lang w:eastAsia="zh-CN"/>
              </w:rPr>
            </w:pPr>
            <w:r>
              <w:rPr>
                <w:rFonts w:hint="eastAsia" w:ascii="宋体" w:hAnsi="宋体" w:eastAsia="宋体" w:cs="宋体"/>
                <w:kern w:val="2"/>
                <w:lang w:val="en-US" w:eastAsia="zh-CN"/>
              </w:rPr>
              <w:t>7</w:t>
            </w:r>
          </w:p>
        </w:tc>
        <w:tc>
          <w:tcPr>
            <w:tcW w:w="2370" w:type="dxa"/>
            <w:vAlign w:val="center"/>
          </w:tcPr>
          <w:p>
            <w:pPr>
              <w:pStyle w:val="20"/>
              <w:spacing w:line="440" w:lineRule="exact"/>
              <w:ind w:firstLine="0" w:firstLineChars="0"/>
              <w:jc w:val="center"/>
              <w:rPr>
                <w:rFonts w:hint="eastAsia" w:ascii="宋体" w:hAnsi="宋体" w:eastAsia="宋体" w:cs="宋体"/>
                <w:bCs/>
                <w:kern w:val="2"/>
                <w:lang w:val="zh-CN"/>
              </w:rPr>
            </w:pPr>
            <w:r>
              <w:rPr>
                <w:rFonts w:hint="eastAsia" w:ascii="宋体" w:hAnsi="宋体" w:eastAsia="宋体" w:cs="宋体"/>
                <w:bCs/>
                <w:kern w:val="2"/>
                <w:lang w:val="zh-CN"/>
              </w:rPr>
              <w:t>现场演示</w:t>
            </w:r>
          </w:p>
        </w:tc>
        <w:tc>
          <w:tcPr>
            <w:tcW w:w="6119" w:type="dxa"/>
            <w:vAlign w:val="center"/>
          </w:tcPr>
          <w:p>
            <w:pPr>
              <w:adjustRightInd w:val="0"/>
              <w:snapToGrid w:val="0"/>
              <w:spacing w:line="360" w:lineRule="auto"/>
              <w:rPr>
                <w:rFonts w:hint="eastAsia" w:ascii="宋体" w:hAnsi="宋体" w:eastAsia="宋体" w:cs="宋体"/>
                <w:bCs/>
                <w:sz w:val="24"/>
                <w:lang w:val="zh-CN"/>
              </w:rPr>
            </w:pPr>
            <w:bookmarkStart w:id="10" w:name="EB29327e79385b4346a8f7b92511f27344"/>
            <w:r>
              <w:rPr>
                <w:rFonts w:hint="eastAsia" w:ascii="宋体" w:hAnsi="宋体" w:eastAsia="宋体" w:cs="宋体"/>
                <w:bCs/>
                <w:sz w:val="24"/>
                <w:lang w:val="zh-CN"/>
              </w:rPr>
              <w:t>无</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670" w:type="dxa"/>
            <w:vAlign w:val="center"/>
          </w:tcPr>
          <w:p>
            <w:pPr>
              <w:pStyle w:val="20"/>
              <w:spacing w:line="440" w:lineRule="exact"/>
              <w:ind w:right="230" w:firstLine="0" w:firstLineChars="0"/>
              <w:jc w:val="center"/>
              <w:rPr>
                <w:rFonts w:hint="eastAsia" w:ascii="宋体" w:hAnsi="宋体" w:eastAsia="宋体" w:cs="宋体"/>
                <w:kern w:val="2"/>
                <w:lang w:val="en-US" w:eastAsia="zh-CN"/>
              </w:rPr>
            </w:pPr>
            <w:r>
              <w:rPr>
                <w:rFonts w:hint="eastAsia" w:ascii="宋体" w:hAnsi="宋体" w:eastAsia="宋体" w:cs="宋体"/>
                <w:kern w:val="2"/>
                <w:lang w:val="en-US" w:eastAsia="zh-CN"/>
              </w:rPr>
              <w:t>8</w:t>
            </w:r>
          </w:p>
        </w:tc>
        <w:tc>
          <w:tcPr>
            <w:tcW w:w="2370" w:type="dxa"/>
            <w:vAlign w:val="center"/>
          </w:tcPr>
          <w:p>
            <w:pPr>
              <w:pStyle w:val="20"/>
              <w:spacing w:line="440" w:lineRule="exact"/>
              <w:ind w:firstLine="0" w:firstLineChars="0"/>
              <w:jc w:val="center"/>
              <w:rPr>
                <w:rFonts w:hint="eastAsia" w:ascii="宋体" w:hAnsi="宋体" w:eastAsia="宋体" w:cs="宋体"/>
                <w:bCs/>
                <w:kern w:val="2"/>
                <w:lang w:val="zh-CN"/>
              </w:rPr>
            </w:pPr>
            <w:r>
              <w:rPr>
                <w:rFonts w:hint="eastAsia" w:ascii="宋体" w:hAnsi="宋体" w:eastAsia="宋体" w:cs="宋体"/>
                <w:bCs/>
                <w:kern w:val="2"/>
                <w:lang w:val="zh-CN"/>
              </w:rPr>
              <w:t>谈判保证金</w:t>
            </w:r>
          </w:p>
        </w:tc>
        <w:tc>
          <w:tcPr>
            <w:tcW w:w="6119" w:type="dxa"/>
            <w:vAlign w:val="center"/>
          </w:tcPr>
          <w:p>
            <w:pPr>
              <w:adjustRightInd w:val="0"/>
              <w:snapToGrid w:val="0"/>
              <w:spacing w:line="360" w:lineRule="auto"/>
              <w:rPr>
                <w:rFonts w:hint="eastAsia" w:ascii="宋体" w:hAnsi="宋体" w:eastAsia="宋体" w:cs="宋体"/>
                <w:bCs/>
                <w:sz w:val="24"/>
                <w:lang w:val="zh-CN"/>
              </w:rPr>
            </w:pPr>
            <w:r>
              <w:rPr>
                <w:rFonts w:hint="eastAsia" w:ascii="宋体" w:hAnsi="宋体" w:eastAsia="宋体" w:cs="宋体"/>
                <w:bCs/>
                <w:sz w:val="24"/>
                <w:lang w:val="zh-CN"/>
              </w:rPr>
              <w:t>本项目无谈判保证金。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670" w:type="dxa"/>
            <w:vAlign w:val="center"/>
          </w:tcPr>
          <w:p>
            <w:pPr>
              <w:pStyle w:val="20"/>
              <w:spacing w:line="440" w:lineRule="exact"/>
              <w:ind w:right="230" w:righ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lang w:val="en-US" w:eastAsia="zh-CN"/>
              </w:rPr>
              <w:t>9</w:t>
            </w:r>
          </w:p>
        </w:tc>
        <w:tc>
          <w:tcPr>
            <w:tcW w:w="2370" w:type="dxa"/>
            <w:vAlign w:val="center"/>
          </w:tcPr>
          <w:p>
            <w:pPr>
              <w:pStyle w:val="20"/>
              <w:spacing w:line="440" w:lineRule="exact"/>
              <w:ind w:firstLine="0" w:firstLineChars="0"/>
              <w:jc w:val="center"/>
              <w:rPr>
                <w:rFonts w:hint="eastAsia" w:ascii="宋体" w:hAnsi="宋体" w:eastAsia="宋体" w:cs="宋体"/>
                <w:bCs/>
                <w:kern w:val="2"/>
              </w:rPr>
            </w:pPr>
            <w:r>
              <w:rPr>
                <w:rFonts w:hint="eastAsia" w:ascii="宋体" w:hAnsi="宋体" w:eastAsia="宋体" w:cs="宋体"/>
                <w:bCs/>
                <w:kern w:val="2"/>
              </w:rPr>
              <w:t>履约保证金</w:t>
            </w:r>
          </w:p>
        </w:tc>
        <w:tc>
          <w:tcPr>
            <w:tcW w:w="6119" w:type="dxa"/>
            <w:vAlign w:val="center"/>
          </w:tcPr>
          <w:p>
            <w:pPr>
              <w:adjustRightInd w:val="0"/>
              <w:snapToGrid w:val="0"/>
              <w:spacing w:line="360" w:lineRule="auto"/>
              <w:rPr>
                <w:rFonts w:hint="eastAsia" w:ascii="宋体" w:hAnsi="宋体" w:eastAsia="宋体" w:cs="宋体"/>
                <w:bCs/>
                <w:sz w:val="24"/>
                <w:lang w:val="zh-CN" w:eastAsia="zh-CN"/>
              </w:rPr>
            </w:pPr>
            <w:r>
              <w:rPr>
                <w:rFonts w:hint="eastAsia" w:ascii="宋体" w:hAnsi="宋体" w:eastAsia="宋体" w:cs="宋体"/>
                <w:bCs/>
                <w:sz w:val="24"/>
                <w:lang w:val="zh-CN"/>
              </w:rPr>
              <w:t>本项目无履约保证金</w:t>
            </w:r>
            <w:r>
              <w:rPr>
                <w:rFonts w:hint="eastAsia" w:ascii="宋体" w:hAnsi="宋体" w:eastAsia="宋体" w:cs="宋体"/>
                <w:bCs/>
                <w:sz w:val="24"/>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8" w:hRule="atLeast"/>
          <w:jc w:val="center"/>
        </w:trPr>
        <w:tc>
          <w:tcPr>
            <w:tcW w:w="670" w:type="dxa"/>
            <w:vAlign w:val="center"/>
          </w:tcPr>
          <w:p>
            <w:pPr>
              <w:pStyle w:val="20"/>
              <w:spacing w:line="440" w:lineRule="exact"/>
              <w:ind w:right="230" w:righ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rPr>
              <w:t>1</w:t>
            </w:r>
            <w:r>
              <w:rPr>
                <w:rFonts w:hint="eastAsia" w:ascii="宋体" w:hAnsi="宋体" w:eastAsia="宋体" w:cs="宋体"/>
                <w:kern w:val="2"/>
                <w:lang w:val="en-US" w:eastAsia="zh-CN"/>
              </w:rPr>
              <w:t>0</w:t>
            </w:r>
          </w:p>
        </w:tc>
        <w:tc>
          <w:tcPr>
            <w:tcW w:w="2370" w:type="dxa"/>
            <w:vAlign w:val="center"/>
          </w:tcPr>
          <w:p>
            <w:pPr>
              <w:pStyle w:val="20"/>
              <w:spacing w:line="440" w:lineRule="exact"/>
              <w:ind w:firstLine="0" w:firstLineChars="0"/>
              <w:jc w:val="center"/>
              <w:rPr>
                <w:rFonts w:hint="eastAsia" w:ascii="宋体" w:hAnsi="宋体" w:eastAsia="宋体" w:cs="宋体"/>
                <w:highlight w:val="none"/>
              </w:rPr>
            </w:pPr>
            <w:r>
              <w:rPr>
                <w:rFonts w:hint="eastAsia" w:ascii="宋体" w:hAnsi="宋体" w:eastAsia="宋体" w:cs="宋体"/>
                <w:kern w:val="2"/>
                <w:highlight w:val="none"/>
              </w:rPr>
              <w:t>采购文件咨询</w:t>
            </w:r>
          </w:p>
        </w:tc>
        <w:tc>
          <w:tcPr>
            <w:tcW w:w="6119" w:type="dxa"/>
            <w:vAlign w:val="center"/>
          </w:tcPr>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zh-CN"/>
              </w:rPr>
              <w:t>根据《中华人民共和国政府采购法》的规定，供应商质疑不得超出采购文件、采购过程、采购结果的范围，质疑时应一次性提出全部质疑事项，</w:t>
            </w:r>
            <w:r>
              <w:rPr>
                <w:rFonts w:hint="eastAsia" w:ascii="宋体" w:hAnsi="宋体" w:eastAsia="宋体" w:cs="宋体"/>
                <w:sz w:val="24"/>
                <w:highlight w:val="none"/>
              </w:rPr>
              <w:t>质疑书必须以书面形式(原件)提出，</w:t>
            </w:r>
            <w:r>
              <w:rPr>
                <w:rFonts w:hint="eastAsia" w:ascii="宋体" w:hAnsi="宋体" w:eastAsia="宋体" w:cs="宋体"/>
                <w:sz w:val="24"/>
                <w:highlight w:val="none"/>
                <w:lang w:val="zh-CN"/>
              </w:rPr>
              <w:t>并附质疑书WORD电子文档U盘一份，以当面提交或者快递邮寄形式且收到为准，</w:t>
            </w:r>
            <w:r>
              <w:rPr>
                <w:rFonts w:hint="eastAsia" w:ascii="宋体" w:hAnsi="宋体" w:eastAsia="宋体" w:cs="宋体"/>
                <w:sz w:val="24"/>
                <w:highlight w:val="none"/>
              </w:rPr>
              <w:t>以其他形式提出的质疑均不接受和回复。</w:t>
            </w:r>
          </w:p>
          <w:p>
            <w:pPr>
              <w:adjustRightInd w:val="0"/>
              <w:snapToGrid w:val="0"/>
              <w:spacing w:line="360" w:lineRule="auto"/>
              <w:rPr>
                <w:rFonts w:hint="eastAsia" w:ascii="宋体" w:hAnsi="宋体" w:eastAsia="宋体" w:cs="宋体"/>
                <w:highlight w:val="none"/>
                <w:lang w:val="en-US" w:eastAsia="zh-CN"/>
              </w:rPr>
            </w:pPr>
            <w:r>
              <w:rPr>
                <w:rFonts w:hint="eastAsia" w:ascii="宋体" w:hAnsi="宋体" w:eastAsia="宋体" w:cs="宋体"/>
                <w:sz w:val="24"/>
                <w:highlight w:val="none"/>
              </w:rPr>
              <w:t>联 系 人</w:t>
            </w:r>
            <w:r>
              <w:rPr>
                <w:rFonts w:hint="eastAsia" w:ascii="宋体" w:hAnsi="宋体" w:eastAsia="宋体" w:cs="宋体"/>
                <w:sz w:val="24"/>
                <w:highlight w:val="none"/>
                <w:lang w:eastAsia="zh-CN"/>
              </w:rPr>
              <w:t>：</w:t>
            </w:r>
            <w:r>
              <w:rPr>
                <w:rFonts w:hint="eastAsia" w:hAnsi="宋体" w:cs="宋体"/>
                <w:sz w:val="24"/>
                <w:highlight w:val="none"/>
                <w:lang w:eastAsia="zh-CN"/>
              </w:rPr>
              <w:t>李</w:t>
            </w:r>
            <w:r>
              <w:rPr>
                <w:rFonts w:hint="eastAsia" w:hAnsi="宋体" w:cs="宋体"/>
                <w:sz w:val="24"/>
                <w:highlight w:val="none"/>
                <w:lang w:val="en-US" w:eastAsia="zh-CN"/>
              </w:rPr>
              <w:t>老师</w:t>
            </w:r>
          </w:p>
          <w:p>
            <w:pPr>
              <w:adjustRightInd w:val="0"/>
              <w:snapToGrid w:val="0"/>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rPr>
              <w:t>联系电话</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0818-2532703</w:t>
            </w:r>
          </w:p>
          <w:p>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sz w:val="24"/>
                <w:highlight w:val="none"/>
              </w:rPr>
              <w:t>联系地址：</w:t>
            </w:r>
            <w:r>
              <w:rPr>
                <w:rFonts w:hint="eastAsia" w:ascii="宋体" w:hAnsi="宋体" w:eastAsia="宋体" w:cs="宋体"/>
                <w:bCs/>
                <w:sz w:val="24"/>
                <w:highlight w:val="none"/>
                <w:lang w:eastAsia="zh-CN"/>
              </w:rPr>
              <w:t>四川省达州市达川区</w:t>
            </w:r>
            <w:r>
              <w:rPr>
                <w:rFonts w:hint="eastAsia" w:hAnsi="宋体" w:cs="宋体"/>
                <w:bCs/>
                <w:sz w:val="24"/>
                <w:highlight w:val="none"/>
                <w:lang w:val="en-US" w:eastAsia="zh-CN"/>
              </w:rPr>
              <w:t>通州大道58</w:t>
            </w:r>
            <w:r>
              <w:rPr>
                <w:rFonts w:hint="eastAsia" w:ascii="宋体" w:hAnsi="宋体" w:eastAsia="宋体" w:cs="宋体"/>
                <w:bCs/>
                <w:sz w:val="24"/>
                <w:highlight w:val="none"/>
                <w:lang w:eastAsia="zh-CN"/>
              </w:rPr>
              <w:t>号</w:t>
            </w:r>
            <w:r>
              <w:rPr>
                <w:rFonts w:hint="eastAsia" w:ascii="宋体" w:hAnsi="宋体" w:eastAsia="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0" w:hRule="atLeast"/>
          <w:jc w:val="center"/>
        </w:trPr>
        <w:tc>
          <w:tcPr>
            <w:tcW w:w="670" w:type="dxa"/>
            <w:vAlign w:val="center"/>
          </w:tcPr>
          <w:p>
            <w:pPr>
              <w:pStyle w:val="20"/>
              <w:spacing w:line="440" w:lineRule="exact"/>
              <w:ind w:right="230" w:righ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rPr>
              <w:t>1</w:t>
            </w:r>
            <w:r>
              <w:rPr>
                <w:rFonts w:hint="eastAsia" w:ascii="宋体" w:hAnsi="宋体" w:eastAsia="宋体" w:cs="宋体"/>
                <w:kern w:val="2"/>
                <w:lang w:val="en-US" w:eastAsia="zh-CN"/>
              </w:rPr>
              <w:t>1</w:t>
            </w:r>
          </w:p>
        </w:tc>
        <w:tc>
          <w:tcPr>
            <w:tcW w:w="2370" w:type="dxa"/>
            <w:vAlign w:val="center"/>
          </w:tcPr>
          <w:p>
            <w:pPr>
              <w:pStyle w:val="20"/>
              <w:spacing w:line="440" w:lineRule="exact"/>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评审工作咨询</w:t>
            </w:r>
          </w:p>
        </w:tc>
        <w:tc>
          <w:tcPr>
            <w:tcW w:w="6119" w:type="dxa"/>
            <w:vAlign w:val="center"/>
          </w:tcPr>
          <w:p>
            <w:pPr>
              <w:adjustRightInd w:val="0"/>
              <w:snapToGrid w:val="0"/>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联 系 人：</w:t>
            </w:r>
            <w:r>
              <w:rPr>
                <w:rFonts w:hint="eastAsia" w:hAnsi="宋体" w:cs="宋体"/>
                <w:sz w:val="24"/>
                <w:highlight w:val="none"/>
                <w:lang w:val="en-US" w:eastAsia="zh-CN"/>
              </w:rPr>
              <w:t>李老师</w:t>
            </w:r>
          </w:p>
          <w:p>
            <w:pPr>
              <w:adjustRightInd w:val="0"/>
              <w:snapToGrid w:val="0"/>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rPr>
              <w:t>联系电话：</w:t>
            </w:r>
            <w:r>
              <w:rPr>
                <w:rFonts w:hint="eastAsia" w:ascii="宋体" w:hAnsi="宋体" w:eastAsia="宋体" w:cs="宋体"/>
                <w:sz w:val="24"/>
                <w:highlight w:val="none"/>
                <w:lang w:val="en-US" w:eastAsia="zh-CN"/>
              </w:rPr>
              <w:t>0818-2532703</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联系地址：</w:t>
            </w:r>
            <w:r>
              <w:rPr>
                <w:rFonts w:hint="eastAsia" w:ascii="宋体" w:hAnsi="宋体" w:eastAsia="宋体" w:cs="宋体"/>
                <w:bCs/>
                <w:sz w:val="24"/>
                <w:highlight w:val="none"/>
                <w:lang w:eastAsia="zh-CN"/>
              </w:rPr>
              <w:t>四川省达州市达川区</w:t>
            </w:r>
            <w:r>
              <w:rPr>
                <w:rFonts w:hint="eastAsia" w:hAnsi="宋体" w:cs="宋体"/>
                <w:bCs/>
                <w:sz w:val="24"/>
                <w:highlight w:val="none"/>
                <w:lang w:val="en-US" w:eastAsia="zh-CN"/>
              </w:rPr>
              <w:t>通州大道58</w:t>
            </w:r>
            <w:r>
              <w:rPr>
                <w:rFonts w:hint="eastAsia" w:ascii="宋体" w:hAnsi="宋体" w:eastAsia="宋体" w:cs="宋体"/>
                <w:bCs/>
                <w:sz w:val="24"/>
                <w:highlight w:val="none"/>
                <w:lang w:eastAsia="zh-CN"/>
              </w:rPr>
              <w:t>号</w:t>
            </w:r>
            <w:r>
              <w:rPr>
                <w:rFonts w:hint="eastAsia" w:ascii="宋体" w:hAnsi="宋体" w:eastAsia="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5" w:hRule="atLeast"/>
          <w:jc w:val="center"/>
        </w:trPr>
        <w:tc>
          <w:tcPr>
            <w:tcW w:w="670" w:type="dxa"/>
            <w:vAlign w:val="center"/>
          </w:tcPr>
          <w:p>
            <w:pPr>
              <w:pStyle w:val="20"/>
              <w:spacing w:line="440" w:lineRule="exact"/>
              <w:ind w:right="230" w:righ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rPr>
              <w:t>1</w:t>
            </w:r>
            <w:r>
              <w:rPr>
                <w:rFonts w:hint="eastAsia" w:cs="宋体"/>
                <w:kern w:val="2"/>
                <w:lang w:val="en-US" w:eastAsia="zh-CN"/>
              </w:rPr>
              <w:t>2</w:t>
            </w:r>
          </w:p>
        </w:tc>
        <w:tc>
          <w:tcPr>
            <w:tcW w:w="2370" w:type="dxa"/>
            <w:vAlign w:val="center"/>
          </w:tcPr>
          <w:p>
            <w:pPr>
              <w:spacing w:line="440" w:lineRule="exact"/>
              <w:ind w:right="170" w:rightChars="50"/>
              <w:jc w:val="center"/>
              <w:rPr>
                <w:rFonts w:hint="eastAsia" w:ascii="宋体" w:hAnsi="宋体" w:eastAsia="宋体" w:cs="宋体"/>
                <w:sz w:val="24"/>
              </w:rPr>
            </w:pPr>
            <w:r>
              <w:rPr>
                <w:rFonts w:hint="eastAsia" w:ascii="宋体" w:hAnsi="宋体" w:eastAsia="宋体" w:cs="宋体"/>
                <w:bCs/>
                <w:sz w:val="24"/>
              </w:rPr>
              <w:t>成交通知书领取</w:t>
            </w:r>
          </w:p>
        </w:tc>
        <w:tc>
          <w:tcPr>
            <w:tcW w:w="6119" w:type="dxa"/>
            <w:vAlign w:val="center"/>
          </w:tcPr>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自中标、成交供应商确定之日起2个工作日内，发出中标、成交通知书，并在</w:t>
            </w:r>
            <w:r>
              <w:rPr>
                <w:rFonts w:hint="eastAsia" w:hAnsi="宋体" w:cs="宋体"/>
                <w:sz w:val="24"/>
                <w:lang w:eastAsia="zh-CN"/>
              </w:rPr>
              <w:t>达州市投资有限公司官网上</w:t>
            </w:r>
            <w:r>
              <w:rPr>
                <w:rFonts w:hint="eastAsia" w:ascii="宋体" w:hAnsi="宋体" w:eastAsia="宋体" w:cs="宋体"/>
                <w:sz w:val="24"/>
              </w:rPr>
              <w:t>公告中标、成交结果。</w:t>
            </w:r>
            <w:bookmarkStart w:id="11" w:name="EBc1e70a35a10d4efdb74e917fa3d9ec58"/>
            <w:r>
              <w:rPr>
                <w:rFonts w:hint="eastAsia" w:ascii="宋体" w:hAnsi="宋体" w:eastAsia="宋体" w:cs="宋体"/>
                <w:sz w:val="24"/>
              </w:rPr>
              <w:t>请中标、成交供应商凭有效身份证件及时到</w:t>
            </w:r>
            <w:r>
              <w:rPr>
                <w:rFonts w:hint="eastAsia" w:hAnsi="宋体" w:cs="宋体"/>
                <w:sz w:val="24"/>
                <w:lang w:eastAsia="zh-CN"/>
              </w:rPr>
              <w:t>达州市投资有限公司</w:t>
            </w:r>
            <w:r>
              <w:rPr>
                <w:rFonts w:hint="eastAsia" w:ascii="宋体" w:hAnsi="宋体" w:eastAsia="宋体" w:cs="宋体"/>
                <w:sz w:val="24"/>
              </w:rPr>
              <w:t>领取中标、成交通知书，未按时领取者法律责任自负。</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670" w:type="dxa"/>
            <w:vAlign w:val="center"/>
          </w:tcPr>
          <w:p>
            <w:pPr>
              <w:pStyle w:val="20"/>
              <w:spacing w:line="440" w:lineRule="exact"/>
              <w:ind w:right="264" w:righ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rPr>
              <w:t>1</w:t>
            </w:r>
            <w:r>
              <w:rPr>
                <w:rFonts w:hint="eastAsia" w:cs="宋体"/>
                <w:kern w:val="2"/>
                <w:lang w:val="en-US" w:eastAsia="zh-CN"/>
              </w:rPr>
              <w:t>3</w:t>
            </w:r>
          </w:p>
        </w:tc>
        <w:tc>
          <w:tcPr>
            <w:tcW w:w="2370" w:type="dxa"/>
            <w:vAlign w:val="center"/>
          </w:tcPr>
          <w:p>
            <w:pPr>
              <w:pStyle w:val="9"/>
              <w:tabs>
                <w:tab w:val="left" w:pos="1134"/>
              </w:tabs>
              <w:spacing w:after="0" w:line="440" w:lineRule="exact"/>
              <w:ind w:left="0" w:leftChars="0"/>
              <w:jc w:val="center"/>
              <w:rPr>
                <w:rFonts w:hint="eastAsia" w:ascii="宋体" w:hAnsi="宋体" w:eastAsia="宋体" w:cs="宋体"/>
                <w:b/>
                <w:kern w:val="2"/>
                <w:sz w:val="24"/>
                <w:szCs w:val="22"/>
                <w:highlight w:val="none"/>
              </w:rPr>
            </w:pPr>
            <w:r>
              <w:rPr>
                <w:rFonts w:hint="eastAsia" w:ascii="宋体" w:hAnsi="宋体" w:eastAsia="宋体" w:cs="宋体"/>
                <w:bCs/>
                <w:kern w:val="2"/>
                <w:sz w:val="24"/>
                <w:szCs w:val="22"/>
                <w:highlight w:val="none"/>
              </w:rPr>
              <w:t>供应商询问或质疑</w:t>
            </w:r>
          </w:p>
        </w:tc>
        <w:tc>
          <w:tcPr>
            <w:tcW w:w="6119" w:type="dxa"/>
            <w:vAlign w:val="center"/>
          </w:tcPr>
          <w:p>
            <w:pPr>
              <w:tabs>
                <w:tab w:val="left" w:pos="7665"/>
              </w:tabs>
              <w:adjustRightInd w:val="0"/>
              <w:snapToGrid w:val="0"/>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rPr>
              <w:t>1.</w:t>
            </w:r>
            <w:r>
              <w:rPr>
                <w:rFonts w:hint="eastAsia" w:ascii="宋体" w:hAnsi="宋体" w:eastAsia="宋体" w:cs="宋体"/>
                <w:bCs/>
                <w:sz w:val="24"/>
                <w:highlight w:val="none"/>
                <w:lang w:val="zh-CN"/>
              </w:rPr>
              <w:t>供应商对参加本次采购活动供应商应当具备的条件和采购项目技术、商务及其他要求，以及评审细则、标准提出询问或质疑的，应向采购人提出；</w:t>
            </w:r>
          </w:p>
          <w:p>
            <w:pPr>
              <w:adjustRightInd w:val="0"/>
              <w:snapToGrid w:val="0"/>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rPr>
              <w:t>2.</w:t>
            </w:r>
            <w:r>
              <w:rPr>
                <w:rFonts w:hint="eastAsia" w:ascii="宋体" w:hAnsi="宋体" w:eastAsia="宋体" w:cs="宋体"/>
                <w:bCs/>
                <w:sz w:val="24"/>
                <w:highlight w:val="none"/>
                <w:lang w:val="zh-CN"/>
              </w:rPr>
              <w:t>供应商对采购过程及成交结果提出询问或质疑的，应向采购人提出；</w:t>
            </w:r>
          </w:p>
          <w:p>
            <w:pPr>
              <w:adjustRightInd w:val="0"/>
              <w:snapToGrid w:val="0"/>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rPr>
              <w:t>3.</w:t>
            </w:r>
            <w:r>
              <w:rPr>
                <w:rFonts w:hint="eastAsia" w:ascii="宋体" w:hAnsi="宋体" w:eastAsia="宋体" w:cs="宋体"/>
                <w:bCs/>
                <w:sz w:val="24"/>
                <w:highlight w:val="none"/>
                <w:lang w:val="zh-CN"/>
              </w:rPr>
              <w:t>采购人应在规定时间内进行答复。</w:t>
            </w:r>
          </w:p>
          <w:p>
            <w:pPr>
              <w:adjustRightInd w:val="0"/>
              <w:snapToGrid w:val="0"/>
              <w:spacing w:line="360" w:lineRule="auto"/>
              <w:ind w:firstLine="480" w:firstLineChars="200"/>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注：根据《中华人民共和国政府采购法》的规定，供应商提出的询问和质疑不得超出采购文件、采购过程、采购结果的范围。</w:t>
            </w:r>
          </w:p>
          <w:p>
            <w:pPr>
              <w:pStyle w:val="19"/>
              <w:numPr>
                <w:ilvl w:val="0"/>
                <w:numId w:val="0"/>
              </w:numPr>
              <w:spacing w:after="120"/>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供应商以书面形式向采购人提出质疑。</w:t>
            </w:r>
          </w:p>
          <w:p>
            <w:pPr>
              <w:pStyle w:val="19"/>
              <w:numPr>
                <w:ilvl w:val="0"/>
                <w:numId w:val="0"/>
              </w:numPr>
              <w:spacing w:after="120" w:line="240" w:lineRule="auto"/>
              <w:rPr>
                <w:rFonts w:hint="eastAsia" w:ascii="宋体" w:hAnsi="宋体" w:eastAsia="宋体" w:cs="宋体"/>
                <w:sz w:val="24"/>
                <w:highlight w:val="none"/>
                <w:lang w:eastAsia="zh-CN"/>
              </w:rPr>
            </w:pPr>
            <w:r>
              <w:rPr>
                <w:rFonts w:hint="eastAsia" w:ascii="宋体" w:hAnsi="宋体" w:eastAsia="宋体" w:cs="宋体"/>
                <w:sz w:val="24"/>
                <w:highlight w:val="none"/>
              </w:rPr>
              <w:t>采 购 人：</w:t>
            </w:r>
            <w:r>
              <w:rPr>
                <w:rFonts w:hint="eastAsia" w:ascii="宋体" w:hAnsi="宋体" w:eastAsia="宋体" w:cs="宋体"/>
                <w:sz w:val="24"/>
                <w:highlight w:val="none"/>
                <w:lang w:eastAsia="zh-CN"/>
              </w:rPr>
              <w:t>达州市投资有限公司</w:t>
            </w:r>
          </w:p>
          <w:p>
            <w:pPr>
              <w:pStyle w:val="19"/>
              <w:numPr>
                <w:ilvl w:val="0"/>
                <w:numId w:val="0"/>
              </w:numPr>
              <w:spacing w:after="120" w:line="240" w:lineRule="auto"/>
              <w:rPr>
                <w:rFonts w:hint="eastAsia" w:ascii="宋体" w:hAnsi="宋体" w:eastAsia="宋体" w:cs="宋体"/>
                <w:color w:val="auto"/>
                <w:sz w:val="24"/>
                <w:highlight w:val="yellow"/>
                <w:lang w:val="en-US" w:eastAsia="zh-CN"/>
              </w:rPr>
            </w:pPr>
            <w:r>
              <w:rPr>
                <w:rFonts w:hint="eastAsia" w:ascii="宋体" w:hAnsi="宋体" w:eastAsia="宋体" w:cs="宋体"/>
                <w:sz w:val="24"/>
                <w:highlight w:val="none"/>
              </w:rPr>
              <w:t>联 系 人：</w:t>
            </w:r>
            <w:r>
              <w:rPr>
                <w:rFonts w:hint="eastAsia" w:hAnsi="宋体" w:cs="宋体"/>
                <w:sz w:val="24"/>
                <w:highlight w:val="none"/>
                <w:lang w:eastAsia="zh-CN"/>
              </w:rPr>
              <w:t>李</w:t>
            </w:r>
            <w:r>
              <w:rPr>
                <w:rFonts w:hint="eastAsia" w:hAnsi="宋体" w:cs="宋体"/>
                <w:sz w:val="24"/>
                <w:highlight w:val="none"/>
                <w:lang w:val="en-US" w:eastAsia="zh-CN"/>
              </w:rPr>
              <w:t>老师</w:t>
            </w:r>
            <w:r>
              <w:rPr>
                <w:rFonts w:hint="eastAsia" w:ascii="宋体" w:hAnsi="宋体" w:eastAsia="宋体" w:cs="宋体"/>
                <w:color w:val="auto"/>
                <w:sz w:val="24"/>
                <w:highlight w:val="none"/>
                <w:lang w:val="en-US" w:eastAsia="zh-CN"/>
              </w:rPr>
              <w:t xml:space="preserve">  </w:t>
            </w:r>
          </w:p>
          <w:p>
            <w:pPr>
              <w:pStyle w:val="19"/>
              <w:spacing w:after="120" w:line="240" w:lineRule="auto"/>
              <w:ind w:left="0" w:leftChars="0" w:firstLine="0" w:firstLineChars="0"/>
              <w:rPr>
                <w:rFonts w:hint="default" w:ascii="宋体" w:hAnsi="宋体" w:eastAsia="宋体" w:cs="宋体"/>
                <w:color w:val="auto"/>
                <w:sz w:val="24"/>
                <w:highlight w:val="yellow"/>
                <w:lang w:val="en-US" w:eastAsia="zh-CN"/>
              </w:rPr>
            </w:pPr>
            <w:r>
              <w:rPr>
                <w:rFonts w:hint="eastAsia" w:ascii="宋体" w:hAnsi="宋体" w:eastAsia="宋体" w:cs="宋体"/>
                <w:color w:val="auto"/>
                <w:sz w:val="24"/>
                <w:highlight w:val="none"/>
              </w:rPr>
              <w:t>联系电话：</w:t>
            </w:r>
            <w:r>
              <w:rPr>
                <w:rFonts w:hint="eastAsia" w:hAnsi="宋体" w:cs="宋体"/>
                <w:color w:val="auto"/>
                <w:sz w:val="24"/>
                <w:highlight w:val="none"/>
                <w:lang w:eastAsia="zh-CN"/>
              </w:rPr>
              <w:t>0818-2532703</w:t>
            </w:r>
            <w:r>
              <w:rPr>
                <w:rFonts w:hint="eastAsia" w:hAnsi="宋体" w:cs="宋体"/>
                <w:color w:val="auto"/>
                <w:sz w:val="24"/>
                <w:highlight w:val="none"/>
                <w:lang w:val="en-US" w:eastAsia="zh-CN"/>
              </w:rPr>
              <w:t xml:space="preserve">  </w:t>
            </w:r>
          </w:p>
          <w:p>
            <w:pPr>
              <w:pStyle w:val="7"/>
              <w:spacing w:line="240" w:lineRule="auto"/>
              <w:rPr>
                <w:rFonts w:hint="eastAsia" w:ascii="宋体" w:hAnsi="宋体" w:eastAsia="宋体" w:cs="宋体"/>
                <w:lang w:eastAsia="zh-CN"/>
              </w:rPr>
            </w:pPr>
            <w:r>
              <w:rPr>
                <w:rFonts w:hint="eastAsia" w:ascii="宋体" w:hAnsi="宋体" w:eastAsia="宋体" w:cs="宋体"/>
                <w:sz w:val="24"/>
                <w:highlight w:val="none"/>
              </w:rPr>
              <w:t>地</w:t>
            </w:r>
            <w:r>
              <w:rPr>
                <w:rFonts w:hint="eastAsia" w:ascii="宋体" w:hAnsi="宋体" w:eastAsia="宋体" w:cs="宋体"/>
                <w:sz w:val="24"/>
                <w:szCs w:val="22"/>
                <w:highlight w:val="none"/>
                <w:lang w:val="en-US" w:eastAsia="zh-CN" w:bidi="ar-SA"/>
              </w:rPr>
              <w:t>址：</w:t>
            </w:r>
            <w:r>
              <w:rPr>
                <w:rFonts w:hint="eastAsia" w:ascii="宋体" w:hAnsi="宋体" w:eastAsia="宋体" w:cs="宋体"/>
                <w:bCs/>
                <w:sz w:val="24"/>
                <w:highlight w:val="none"/>
                <w:lang w:eastAsia="zh-CN"/>
              </w:rPr>
              <w:t>四川省达州市达川区</w:t>
            </w:r>
            <w:r>
              <w:rPr>
                <w:rFonts w:hint="eastAsia" w:hAnsi="宋体" w:cs="宋体"/>
                <w:bCs/>
                <w:sz w:val="24"/>
                <w:highlight w:val="none"/>
                <w:lang w:val="en-US" w:eastAsia="zh-CN"/>
              </w:rPr>
              <w:t>通州大道58</w:t>
            </w:r>
            <w:r>
              <w:rPr>
                <w:rFonts w:hint="eastAsia" w:ascii="宋体" w:hAnsi="宋体" w:eastAsia="宋体" w:cs="宋体"/>
                <w:bCs/>
                <w:sz w:val="24"/>
                <w:highlight w:val="none"/>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670" w:type="dxa"/>
            <w:vAlign w:val="center"/>
          </w:tcPr>
          <w:p>
            <w:pPr>
              <w:pStyle w:val="20"/>
              <w:spacing w:line="440" w:lineRule="exact"/>
              <w:ind w:right="264" w:righ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rPr>
              <w:t>1</w:t>
            </w:r>
            <w:r>
              <w:rPr>
                <w:rFonts w:hint="eastAsia" w:cs="宋体"/>
                <w:kern w:val="2"/>
                <w:lang w:val="en-US" w:eastAsia="zh-CN"/>
              </w:rPr>
              <w:t>4</w:t>
            </w:r>
          </w:p>
        </w:tc>
        <w:tc>
          <w:tcPr>
            <w:tcW w:w="2370" w:type="dxa"/>
            <w:vAlign w:val="center"/>
          </w:tcPr>
          <w:p>
            <w:pPr>
              <w:pStyle w:val="20"/>
              <w:spacing w:line="440" w:lineRule="exact"/>
              <w:ind w:firstLine="0" w:firstLineChars="0"/>
              <w:jc w:val="center"/>
              <w:rPr>
                <w:rFonts w:hint="eastAsia" w:ascii="宋体" w:hAnsi="宋体" w:eastAsia="宋体" w:cs="宋体"/>
              </w:rPr>
            </w:pPr>
            <w:r>
              <w:rPr>
                <w:rFonts w:hint="eastAsia" w:ascii="宋体" w:hAnsi="宋体" w:eastAsia="宋体" w:cs="宋体"/>
                <w:kern w:val="2"/>
              </w:rPr>
              <w:t>供应商投诉</w:t>
            </w:r>
          </w:p>
        </w:tc>
        <w:tc>
          <w:tcPr>
            <w:tcW w:w="6119" w:type="dxa"/>
            <w:vAlign w:val="center"/>
          </w:tcPr>
          <w:p>
            <w:pPr>
              <w:adjustRightInd w:val="0"/>
              <w:snapToGrid w:val="0"/>
              <w:spacing w:line="360" w:lineRule="auto"/>
              <w:rPr>
                <w:rFonts w:hint="eastAsia" w:ascii="宋体" w:hAnsi="宋体" w:eastAsia="宋体" w:cs="宋体"/>
                <w:sz w:val="24"/>
                <w:highlight w:val="none"/>
                <w:lang w:eastAsia="zh-CN"/>
              </w:rPr>
            </w:pPr>
            <w:r>
              <w:rPr>
                <w:rFonts w:hint="eastAsia" w:ascii="宋体" w:hAnsi="宋体" w:eastAsia="宋体" w:cs="宋体"/>
                <w:color w:val="auto"/>
                <w:sz w:val="24"/>
                <w:szCs w:val="24"/>
                <w:lang w:val="zh-CN"/>
              </w:rPr>
              <w:t>投</w:t>
            </w:r>
            <w:r>
              <w:rPr>
                <w:rFonts w:hint="eastAsia" w:ascii="宋体" w:hAnsi="宋体" w:eastAsia="宋体" w:cs="宋体"/>
                <w:bCs/>
                <w:sz w:val="24"/>
                <w:highlight w:val="none"/>
                <w:lang w:val="zh-CN"/>
              </w:rPr>
              <w:t>诉受理单位：</w:t>
            </w:r>
            <w:r>
              <w:rPr>
                <w:rFonts w:hint="eastAsia" w:hAnsi="宋体" w:cs="宋体"/>
                <w:sz w:val="24"/>
                <w:highlight w:val="none"/>
                <w:lang w:eastAsia="zh-CN"/>
              </w:rPr>
              <w:t>达州市投资有限公司</w:t>
            </w:r>
          </w:p>
          <w:p>
            <w:pPr>
              <w:adjustRightInd w:val="0"/>
              <w:snapToGrid w:val="0"/>
              <w:spacing w:line="360" w:lineRule="auto"/>
              <w:rPr>
                <w:rFonts w:hint="eastAsia" w:ascii="宋体" w:hAnsi="宋体" w:eastAsia="宋体" w:cs="宋体"/>
                <w:bCs/>
                <w:sz w:val="24"/>
                <w:highlight w:val="lightGray"/>
                <w:lang w:val="en-US" w:eastAsia="zh-CN"/>
              </w:rPr>
            </w:pPr>
            <w:r>
              <w:rPr>
                <w:rFonts w:hint="eastAsia" w:ascii="宋体" w:hAnsi="宋体" w:eastAsia="宋体" w:cs="宋体"/>
                <w:bCs/>
                <w:sz w:val="24"/>
                <w:highlight w:val="none"/>
                <w:lang w:val="zh-CN"/>
              </w:rPr>
              <w:t>联系电话：</w:t>
            </w:r>
            <w:r>
              <w:rPr>
                <w:rFonts w:hint="eastAsia" w:hAnsi="宋体" w:cs="宋体"/>
                <w:color w:val="auto"/>
                <w:sz w:val="24"/>
                <w:highlight w:val="none"/>
                <w:lang w:eastAsia="zh-CN"/>
              </w:rPr>
              <w:t>0818-2532703</w:t>
            </w:r>
          </w:p>
          <w:p>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highlight w:val="none"/>
                <w:lang w:val="en-US" w:eastAsia="zh-CN"/>
              </w:rPr>
              <w:t>地址：</w:t>
            </w:r>
            <w:r>
              <w:rPr>
                <w:rFonts w:hint="eastAsia" w:ascii="宋体" w:hAnsi="宋体" w:eastAsia="宋体" w:cs="宋体"/>
                <w:bCs/>
                <w:sz w:val="24"/>
                <w:highlight w:val="none"/>
                <w:lang w:eastAsia="zh-CN"/>
              </w:rPr>
              <w:t>四川省达州市达川区</w:t>
            </w:r>
            <w:r>
              <w:rPr>
                <w:rFonts w:hint="eastAsia" w:hAnsi="宋体" w:cs="宋体"/>
                <w:bCs/>
                <w:sz w:val="24"/>
                <w:highlight w:val="none"/>
                <w:lang w:val="en-US" w:eastAsia="zh-CN"/>
              </w:rPr>
              <w:t>通州大道58</w:t>
            </w:r>
            <w:r>
              <w:rPr>
                <w:rFonts w:hint="eastAsia" w:ascii="宋体" w:hAnsi="宋体" w:eastAsia="宋体" w:cs="宋体"/>
                <w:bCs/>
                <w:sz w:val="24"/>
                <w:highlight w:val="none"/>
                <w:lang w:eastAsia="zh-CN"/>
              </w:rPr>
              <w:t>号</w:t>
            </w:r>
            <w:r>
              <w:rPr>
                <w:rFonts w:hint="eastAsia" w:hAnsi="宋体" w:cs="宋体"/>
                <w:bCs/>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2" w:hRule="atLeast"/>
          <w:jc w:val="center"/>
        </w:trPr>
        <w:tc>
          <w:tcPr>
            <w:tcW w:w="670" w:type="dxa"/>
            <w:vAlign w:val="center"/>
          </w:tcPr>
          <w:p>
            <w:pPr>
              <w:pStyle w:val="20"/>
              <w:spacing w:line="440" w:lineRule="exact"/>
              <w:ind w:right="264" w:righ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rPr>
              <w:t>1</w:t>
            </w:r>
            <w:r>
              <w:rPr>
                <w:rFonts w:hint="eastAsia" w:cs="宋体"/>
                <w:kern w:val="2"/>
                <w:lang w:val="en-US" w:eastAsia="zh-CN"/>
              </w:rPr>
              <w:t>5</w:t>
            </w:r>
          </w:p>
        </w:tc>
        <w:tc>
          <w:tcPr>
            <w:tcW w:w="2370" w:type="dxa"/>
            <w:vAlign w:val="center"/>
          </w:tcPr>
          <w:p>
            <w:pPr>
              <w:pStyle w:val="20"/>
              <w:spacing w:line="440" w:lineRule="exact"/>
              <w:ind w:firstLine="0" w:firstLineChars="0"/>
              <w:jc w:val="center"/>
              <w:rPr>
                <w:rFonts w:hint="eastAsia" w:ascii="宋体" w:hAnsi="宋体" w:eastAsia="宋体" w:cs="宋体"/>
                <w:kern w:val="2"/>
              </w:rPr>
            </w:pPr>
            <w:r>
              <w:rPr>
                <w:rFonts w:hint="eastAsia" w:ascii="宋体" w:hAnsi="宋体" w:eastAsia="宋体" w:cs="宋体"/>
                <w:lang w:eastAsia="zh-CN"/>
              </w:rPr>
              <w:t>谈判</w:t>
            </w:r>
            <w:r>
              <w:rPr>
                <w:rFonts w:hint="eastAsia" w:ascii="宋体" w:hAnsi="宋体" w:eastAsia="宋体" w:cs="宋体"/>
              </w:rPr>
              <w:t>文件的解释</w:t>
            </w:r>
          </w:p>
        </w:tc>
        <w:tc>
          <w:tcPr>
            <w:tcW w:w="6119" w:type="dxa"/>
            <w:vAlign w:val="center"/>
          </w:tcPr>
          <w:p>
            <w:pPr>
              <w:adjustRightInd w:val="0"/>
              <w:snapToGrid w:val="0"/>
              <w:spacing w:line="360" w:lineRule="auto"/>
              <w:ind w:firstLine="480" w:firstLineChars="200"/>
              <w:rPr>
                <w:rFonts w:hint="eastAsia" w:ascii="宋体" w:hAnsi="宋体" w:eastAsia="宋体" w:cs="宋体"/>
                <w:bCs/>
                <w:sz w:val="24"/>
                <w:lang w:val="zh-CN"/>
              </w:rPr>
            </w:pPr>
            <w:r>
              <w:rPr>
                <w:rFonts w:hint="eastAsia" w:ascii="宋体" w:hAnsi="宋体" w:eastAsia="宋体" w:cs="宋体"/>
                <w:bCs/>
                <w:sz w:val="24"/>
                <w:lang w:val="zh-CN"/>
              </w:rPr>
              <w:t>本谈判文件的最终解释权归采购</w:t>
            </w:r>
            <w:r>
              <w:rPr>
                <w:rFonts w:hint="eastAsia" w:hAnsi="宋体" w:cs="宋体"/>
                <w:bCs/>
                <w:sz w:val="24"/>
                <w:lang w:val="zh-CN"/>
              </w:rPr>
              <w:t>人</w:t>
            </w:r>
            <w:r>
              <w:rPr>
                <w:rFonts w:hint="eastAsia" w:ascii="宋体" w:hAnsi="宋体" w:eastAsia="宋体" w:cs="宋体"/>
                <w:bCs/>
                <w:sz w:val="24"/>
                <w:lang w:val="zh-CN"/>
              </w:rPr>
              <w:t>。谈判文件中供应商参加本次采购活动应当具备的条件和采购项目技术、商务及其他要求以及评审细则、标准，由采购人负责解释。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670" w:type="dxa"/>
            <w:vAlign w:val="center"/>
          </w:tcPr>
          <w:p>
            <w:pPr>
              <w:pStyle w:val="20"/>
              <w:spacing w:line="440" w:lineRule="exact"/>
              <w:ind w:right="264" w:righ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rPr>
              <w:t>1</w:t>
            </w:r>
            <w:r>
              <w:rPr>
                <w:rFonts w:hint="eastAsia" w:cs="宋体"/>
                <w:kern w:val="2"/>
                <w:lang w:val="en-US" w:eastAsia="zh-CN"/>
              </w:rPr>
              <w:t>6</w:t>
            </w:r>
          </w:p>
        </w:tc>
        <w:tc>
          <w:tcPr>
            <w:tcW w:w="2370" w:type="dxa"/>
            <w:vAlign w:val="center"/>
          </w:tcPr>
          <w:p>
            <w:pPr>
              <w:pStyle w:val="20"/>
              <w:spacing w:line="440" w:lineRule="exact"/>
              <w:ind w:firstLine="0" w:firstLineChars="0"/>
              <w:jc w:val="center"/>
              <w:rPr>
                <w:rFonts w:hint="eastAsia" w:ascii="宋体" w:hAnsi="宋体" w:eastAsia="宋体" w:cs="宋体"/>
              </w:rPr>
            </w:pPr>
            <w:r>
              <w:rPr>
                <w:rFonts w:hint="eastAsia" w:ascii="宋体" w:hAnsi="宋体" w:eastAsia="宋体" w:cs="宋体"/>
              </w:rPr>
              <w:t>节能、环保及无线局域网产品政府采购政策</w:t>
            </w:r>
          </w:p>
        </w:tc>
        <w:tc>
          <w:tcPr>
            <w:tcW w:w="6119" w:type="dxa"/>
            <w:vAlign w:val="center"/>
          </w:tcPr>
          <w:p>
            <w:pPr>
              <w:adjustRightInd w:val="0"/>
              <w:snapToGrid w:val="0"/>
              <w:spacing w:line="360" w:lineRule="auto"/>
              <w:ind w:firstLine="480" w:firstLineChars="200"/>
              <w:rPr>
                <w:rFonts w:hint="eastAsia" w:ascii="宋体" w:hAnsi="宋体" w:eastAsia="宋体" w:cs="宋体"/>
                <w:bCs/>
                <w:sz w:val="24"/>
                <w:lang w:val="en-US" w:eastAsia="zh-CN"/>
              </w:rPr>
            </w:pPr>
            <w:r>
              <w:rPr>
                <w:rFonts w:hint="eastAsia" w:ascii="宋体" w:hAnsi="宋体" w:eastAsia="宋体" w:cs="宋体"/>
                <w:sz w:val="24"/>
                <w:lang w:bidi="ar"/>
              </w:rPr>
              <w:t>本项目为服务类采购项目，不涉及国家规定的强制、优先采购产品范围</w:t>
            </w:r>
          </w:p>
        </w:tc>
      </w:tr>
      <w:bookmarkEnd w:id="9"/>
    </w:tbl>
    <w:p>
      <w:pPr>
        <w:pStyle w:val="3"/>
        <w:spacing w:line="400" w:lineRule="exact"/>
        <w:rPr>
          <w:rFonts w:hint="eastAsia" w:ascii="宋体" w:hAnsi="宋体" w:eastAsia="宋体" w:cs="宋体"/>
        </w:rPr>
      </w:pPr>
      <w:bookmarkStart w:id="12" w:name="_Toc27122"/>
      <w:r>
        <w:rPr>
          <w:rFonts w:hint="eastAsia" w:ascii="宋体" w:hAnsi="宋体" w:eastAsia="宋体" w:cs="宋体"/>
        </w:rPr>
        <w:t>二、总  则</w:t>
      </w:r>
      <w:bookmarkEnd w:id="12"/>
      <w:bookmarkStart w:id="13" w:name="_Toc183582205"/>
      <w:bookmarkStart w:id="14" w:name="_Toc183682342"/>
      <w:bookmarkStart w:id="15" w:name="_Toc217446034"/>
    </w:p>
    <w:p>
      <w:pPr>
        <w:pStyle w:val="4"/>
        <w:spacing w:before="0" w:after="0" w:line="360" w:lineRule="auto"/>
        <w:ind w:firstLine="482"/>
        <w:rPr>
          <w:rFonts w:hint="eastAsia" w:ascii="宋体" w:hAnsi="宋体" w:eastAsia="宋体" w:cs="宋体"/>
          <w:sz w:val="24"/>
        </w:rPr>
      </w:pPr>
      <w:bookmarkStart w:id="16" w:name="_Toc21717"/>
      <w:r>
        <w:rPr>
          <w:rFonts w:hint="eastAsia" w:ascii="宋体" w:hAnsi="宋体" w:eastAsia="宋体" w:cs="宋体"/>
          <w:sz w:val="24"/>
        </w:rPr>
        <w:t>1.</w:t>
      </w:r>
      <w:bookmarkEnd w:id="13"/>
      <w:bookmarkEnd w:id="14"/>
      <w:r>
        <w:rPr>
          <w:rFonts w:hint="eastAsia" w:ascii="宋体" w:hAnsi="宋体" w:eastAsia="宋体" w:cs="宋体"/>
          <w:sz w:val="24"/>
          <w:szCs w:val="24"/>
        </w:rPr>
        <w:t>适用范围</w:t>
      </w:r>
      <w:bookmarkEnd w:id="15"/>
      <w:bookmarkEnd w:id="16"/>
    </w:p>
    <w:p>
      <w:pPr>
        <w:tabs>
          <w:tab w:val="left" w:pos="7665"/>
        </w:tabs>
        <w:spacing w:line="360" w:lineRule="auto"/>
        <w:ind w:firstLine="480"/>
        <w:rPr>
          <w:rFonts w:hint="eastAsia" w:ascii="宋体" w:hAnsi="宋体" w:eastAsia="宋体" w:cs="宋体"/>
          <w:sz w:val="24"/>
        </w:rPr>
      </w:pPr>
      <w:r>
        <w:rPr>
          <w:rFonts w:hint="eastAsia" w:ascii="宋体" w:hAnsi="宋体" w:eastAsia="宋体" w:cs="宋体"/>
          <w:sz w:val="24"/>
        </w:rPr>
        <w:t>1.1 本</w:t>
      </w:r>
      <w:r>
        <w:rPr>
          <w:rFonts w:hint="eastAsia" w:ascii="宋体" w:hAnsi="宋体" w:eastAsia="宋体" w:cs="宋体"/>
          <w:sz w:val="24"/>
          <w:lang w:eastAsia="zh-CN"/>
        </w:rPr>
        <w:t>谈判</w:t>
      </w:r>
      <w:r>
        <w:rPr>
          <w:rFonts w:hint="eastAsia" w:ascii="宋体" w:hAnsi="宋体" w:eastAsia="宋体" w:cs="宋体"/>
          <w:sz w:val="24"/>
        </w:rPr>
        <w:t>文件仅适用于本次</w:t>
      </w:r>
      <w:r>
        <w:rPr>
          <w:rFonts w:hint="eastAsia" w:ascii="宋体" w:hAnsi="宋体" w:eastAsia="宋体" w:cs="宋体"/>
          <w:sz w:val="24"/>
          <w:lang w:eastAsia="zh-CN"/>
        </w:rPr>
        <w:t>谈判</w:t>
      </w:r>
      <w:r>
        <w:rPr>
          <w:rFonts w:hint="eastAsia" w:ascii="宋体" w:hAnsi="宋体" w:eastAsia="宋体" w:cs="宋体"/>
          <w:sz w:val="24"/>
        </w:rPr>
        <w:t>所叙述的采购项目。</w:t>
      </w:r>
    </w:p>
    <w:p>
      <w:pPr>
        <w:tabs>
          <w:tab w:val="left" w:pos="7665"/>
        </w:tabs>
        <w:spacing w:line="360" w:lineRule="auto"/>
        <w:ind w:firstLine="480"/>
        <w:rPr>
          <w:rFonts w:hint="eastAsia" w:ascii="宋体" w:hAnsi="宋体" w:eastAsia="宋体" w:cs="宋体"/>
          <w:sz w:val="24"/>
        </w:rPr>
      </w:pPr>
      <w:r>
        <w:rPr>
          <w:rFonts w:hint="eastAsia" w:ascii="宋体" w:hAnsi="宋体" w:eastAsia="宋体" w:cs="宋体"/>
          <w:sz w:val="24"/>
        </w:rPr>
        <w:t>1.2 本</w:t>
      </w:r>
      <w:r>
        <w:rPr>
          <w:rFonts w:hint="eastAsia" w:ascii="宋体" w:hAnsi="宋体" w:eastAsia="宋体" w:cs="宋体"/>
          <w:sz w:val="24"/>
          <w:lang w:eastAsia="zh-CN"/>
        </w:rPr>
        <w:t>谈判</w:t>
      </w:r>
      <w:r>
        <w:rPr>
          <w:rFonts w:hint="eastAsia" w:ascii="宋体" w:hAnsi="宋体" w:eastAsia="宋体" w:cs="宋体"/>
          <w:sz w:val="24"/>
        </w:rPr>
        <w:t>文件的解释权归采购人所有。</w:t>
      </w:r>
    </w:p>
    <w:p>
      <w:pPr>
        <w:pStyle w:val="4"/>
        <w:spacing w:before="0" w:after="0" w:line="360" w:lineRule="auto"/>
        <w:ind w:firstLine="482"/>
        <w:rPr>
          <w:rFonts w:hint="eastAsia" w:ascii="宋体" w:hAnsi="宋体" w:eastAsia="宋体" w:cs="宋体"/>
          <w:sz w:val="24"/>
        </w:rPr>
      </w:pPr>
      <w:bookmarkStart w:id="17" w:name="_Toc183682343"/>
      <w:bookmarkStart w:id="18" w:name="_Toc217446035"/>
      <w:bookmarkStart w:id="19" w:name="_Toc183582206"/>
      <w:bookmarkStart w:id="20" w:name="_Toc26901"/>
      <w:r>
        <w:rPr>
          <w:rFonts w:hint="eastAsia" w:ascii="宋体" w:hAnsi="宋体" w:eastAsia="宋体" w:cs="宋体"/>
          <w:sz w:val="24"/>
        </w:rPr>
        <w:t>2.</w:t>
      </w:r>
      <w:bookmarkEnd w:id="17"/>
      <w:bookmarkEnd w:id="18"/>
      <w:bookmarkEnd w:id="19"/>
      <w:r>
        <w:rPr>
          <w:rFonts w:hint="eastAsia" w:ascii="宋体" w:hAnsi="宋体" w:eastAsia="宋体" w:cs="宋体"/>
          <w:sz w:val="24"/>
        </w:rPr>
        <w:t>采购主体</w:t>
      </w:r>
      <w:bookmarkEnd w:id="20"/>
    </w:p>
    <w:p>
      <w:pPr>
        <w:tabs>
          <w:tab w:val="left" w:pos="7665"/>
        </w:tabs>
        <w:spacing w:line="360" w:lineRule="auto"/>
        <w:ind w:firstLine="480"/>
        <w:rPr>
          <w:rFonts w:hint="eastAsia" w:ascii="宋体" w:hAnsi="宋体" w:eastAsia="宋体" w:cs="宋体"/>
          <w:sz w:val="24"/>
        </w:rPr>
      </w:pPr>
      <w:r>
        <w:rPr>
          <w:rFonts w:hint="eastAsia" w:ascii="宋体" w:hAnsi="宋体" w:eastAsia="宋体" w:cs="宋体"/>
          <w:sz w:val="24"/>
        </w:rPr>
        <w:t>2.1本次</w:t>
      </w:r>
      <w:r>
        <w:rPr>
          <w:rFonts w:hint="eastAsia" w:ascii="宋体" w:hAnsi="宋体" w:eastAsia="宋体" w:cs="宋体"/>
          <w:sz w:val="24"/>
          <w:lang w:eastAsia="zh-CN"/>
        </w:rPr>
        <w:t>谈判</w:t>
      </w:r>
      <w:r>
        <w:rPr>
          <w:rFonts w:hint="eastAsia" w:ascii="宋体" w:hAnsi="宋体" w:eastAsia="宋体" w:cs="宋体"/>
          <w:sz w:val="24"/>
        </w:rPr>
        <w:t>的采购人是</w:t>
      </w:r>
      <w:r>
        <w:rPr>
          <w:rFonts w:hint="eastAsia" w:hAnsi="宋体" w:cs="宋体"/>
          <w:sz w:val="24"/>
          <w:u w:val="single"/>
          <w:lang w:eastAsia="zh-CN"/>
        </w:rPr>
        <w:t>达州市投资有限公司</w:t>
      </w:r>
      <w:r>
        <w:rPr>
          <w:rFonts w:hint="eastAsia" w:ascii="宋体" w:hAnsi="宋体" w:eastAsia="宋体" w:cs="宋体"/>
          <w:sz w:val="24"/>
        </w:rPr>
        <w:t>。</w:t>
      </w:r>
    </w:p>
    <w:p>
      <w:pPr>
        <w:pStyle w:val="4"/>
        <w:spacing w:before="0" w:after="0" w:line="360" w:lineRule="auto"/>
        <w:ind w:firstLine="482"/>
        <w:rPr>
          <w:rFonts w:hint="eastAsia" w:ascii="宋体" w:hAnsi="宋体" w:eastAsia="宋体" w:cs="宋体"/>
          <w:sz w:val="24"/>
        </w:rPr>
      </w:pPr>
      <w:bookmarkStart w:id="21" w:name="_Toc183682344"/>
      <w:bookmarkStart w:id="22" w:name="_Toc183582207"/>
      <w:bookmarkStart w:id="23" w:name="_Toc217390843"/>
      <w:bookmarkStart w:id="24" w:name="_Toc217446036"/>
      <w:bookmarkStart w:id="25" w:name="_Toc21899"/>
      <w:r>
        <w:rPr>
          <w:rFonts w:hint="eastAsia" w:ascii="宋体" w:hAnsi="宋体" w:eastAsia="宋体" w:cs="宋体"/>
          <w:sz w:val="24"/>
        </w:rPr>
        <w:t>3.合格</w:t>
      </w:r>
      <w:bookmarkEnd w:id="21"/>
      <w:bookmarkEnd w:id="22"/>
      <w:bookmarkEnd w:id="23"/>
      <w:bookmarkEnd w:id="24"/>
      <w:r>
        <w:rPr>
          <w:rFonts w:hint="eastAsia" w:ascii="宋体" w:hAnsi="宋体" w:eastAsia="宋体" w:cs="宋体"/>
          <w:sz w:val="24"/>
        </w:rPr>
        <w:t>供应商（实质性要求）</w:t>
      </w:r>
      <w:bookmarkEnd w:id="25"/>
    </w:p>
    <w:p>
      <w:pPr>
        <w:tabs>
          <w:tab w:val="left" w:pos="7665"/>
        </w:tabs>
        <w:spacing w:line="360" w:lineRule="auto"/>
        <w:ind w:firstLine="482"/>
        <w:rPr>
          <w:rFonts w:hint="eastAsia" w:ascii="宋体" w:hAnsi="宋体" w:eastAsia="宋体" w:cs="宋体"/>
          <w:sz w:val="24"/>
        </w:rPr>
      </w:pPr>
      <w:r>
        <w:rPr>
          <w:rFonts w:hint="eastAsia" w:ascii="宋体" w:hAnsi="宋体" w:eastAsia="宋体" w:cs="宋体"/>
          <w:sz w:val="24"/>
        </w:rPr>
        <w:t>合格供应商应具备以下条件：</w:t>
      </w:r>
    </w:p>
    <w:p>
      <w:pPr>
        <w:tabs>
          <w:tab w:val="left" w:pos="7665"/>
        </w:tabs>
        <w:spacing w:line="360" w:lineRule="auto"/>
        <w:ind w:firstLine="480"/>
        <w:rPr>
          <w:rFonts w:hint="eastAsia" w:ascii="宋体" w:hAnsi="宋体" w:eastAsia="宋体" w:cs="宋体"/>
          <w:spacing w:val="-4"/>
          <w:sz w:val="24"/>
        </w:rPr>
      </w:pPr>
      <w:r>
        <w:rPr>
          <w:rFonts w:hint="eastAsia" w:ascii="宋体" w:hAnsi="宋体" w:eastAsia="宋体" w:cs="宋体"/>
          <w:sz w:val="24"/>
        </w:rPr>
        <w:t>3.1 具备法律法规和本采购文件规定的资格条件</w:t>
      </w:r>
      <w:r>
        <w:rPr>
          <w:rFonts w:hint="eastAsia" w:ascii="宋体" w:hAnsi="宋体" w:eastAsia="宋体" w:cs="宋体"/>
          <w:spacing w:val="-4"/>
          <w:sz w:val="24"/>
        </w:rPr>
        <w:t>；</w:t>
      </w:r>
    </w:p>
    <w:p>
      <w:pPr>
        <w:tabs>
          <w:tab w:val="left" w:pos="7665"/>
        </w:tabs>
        <w:spacing w:line="360" w:lineRule="auto"/>
        <w:ind w:firstLine="464"/>
        <w:rPr>
          <w:rFonts w:hint="eastAsia" w:ascii="宋体" w:hAnsi="宋体" w:eastAsia="宋体" w:cs="宋体"/>
          <w:spacing w:val="-4"/>
          <w:sz w:val="24"/>
        </w:rPr>
      </w:pPr>
      <w:r>
        <w:rPr>
          <w:rFonts w:hint="eastAsia" w:ascii="宋体" w:hAnsi="宋体" w:eastAsia="宋体" w:cs="宋体"/>
          <w:spacing w:val="-4"/>
          <w:sz w:val="24"/>
        </w:rPr>
        <w:t>3.2 不属于禁止参加本项目采购活动的供应商；</w:t>
      </w:r>
    </w:p>
    <w:p>
      <w:pPr>
        <w:tabs>
          <w:tab w:val="left" w:pos="7665"/>
        </w:tabs>
        <w:spacing w:line="360" w:lineRule="auto"/>
        <w:ind w:firstLine="464"/>
        <w:rPr>
          <w:rFonts w:hint="eastAsia" w:ascii="宋体" w:hAnsi="宋体" w:eastAsia="宋体" w:cs="宋体"/>
        </w:rPr>
      </w:pPr>
      <w:r>
        <w:rPr>
          <w:rFonts w:hint="eastAsia" w:ascii="宋体" w:hAnsi="宋体" w:eastAsia="宋体" w:cs="宋体"/>
          <w:spacing w:val="-4"/>
          <w:sz w:val="24"/>
        </w:rPr>
        <w:t>3.3 按照规定</w:t>
      </w:r>
      <w:r>
        <w:rPr>
          <w:rFonts w:hint="eastAsia" w:ascii="宋体" w:hAnsi="宋体" w:eastAsia="宋体" w:cs="宋体"/>
          <w:sz w:val="24"/>
        </w:rPr>
        <w:t>获取了</w:t>
      </w:r>
      <w:r>
        <w:rPr>
          <w:rFonts w:hint="eastAsia" w:ascii="宋体" w:hAnsi="宋体" w:eastAsia="宋体" w:cs="宋体"/>
          <w:sz w:val="24"/>
          <w:lang w:eastAsia="zh-CN"/>
        </w:rPr>
        <w:t>谈判</w:t>
      </w:r>
      <w:r>
        <w:rPr>
          <w:rFonts w:hint="eastAsia" w:ascii="宋体" w:hAnsi="宋体" w:eastAsia="宋体" w:cs="宋体"/>
          <w:sz w:val="24"/>
        </w:rPr>
        <w:t>文件，属于实质性参加采购活动的供应商。</w:t>
      </w:r>
      <w:bookmarkStart w:id="26" w:name="_Toc183682345"/>
      <w:bookmarkStart w:id="27" w:name="_Toc217446037"/>
      <w:bookmarkStart w:id="28" w:name="_Toc183582208"/>
    </w:p>
    <w:p>
      <w:pPr>
        <w:pStyle w:val="4"/>
        <w:spacing w:before="0" w:after="0" w:line="360" w:lineRule="auto"/>
        <w:ind w:firstLine="482"/>
        <w:rPr>
          <w:rFonts w:hint="eastAsia" w:ascii="宋体" w:hAnsi="宋体" w:eastAsia="宋体" w:cs="宋体"/>
          <w:sz w:val="24"/>
        </w:rPr>
      </w:pPr>
      <w:bookmarkStart w:id="29" w:name="_Toc23739"/>
      <w:r>
        <w:rPr>
          <w:rFonts w:hint="eastAsia" w:ascii="宋体" w:hAnsi="宋体" w:eastAsia="宋体" w:cs="宋体"/>
          <w:sz w:val="24"/>
        </w:rPr>
        <w:t>4.</w:t>
      </w:r>
      <w:r>
        <w:rPr>
          <w:rFonts w:hint="eastAsia" w:ascii="宋体" w:hAnsi="宋体" w:eastAsia="宋体" w:cs="宋体"/>
          <w:sz w:val="24"/>
          <w:lang w:eastAsia="zh-CN"/>
        </w:rPr>
        <w:t>谈判</w:t>
      </w:r>
      <w:r>
        <w:rPr>
          <w:rFonts w:hint="eastAsia" w:ascii="宋体" w:hAnsi="宋体" w:eastAsia="宋体" w:cs="宋体"/>
          <w:sz w:val="24"/>
        </w:rPr>
        <w:t>费用</w:t>
      </w:r>
      <w:bookmarkEnd w:id="26"/>
      <w:bookmarkEnd w:id="27"/>
      <w:bookmarkEnd w:id="28"/>
      <w:bookmarkEnd w:id="29"/>
    </w:p>
    <w:p>
      <w:pPr>
        <w:tabs>
          <w:tab w:val="left" w:pos="7665"/>
        </w:tabs>
        <w:spacing w:line="360" w:lineRule="auto"/>
        <w:ind w:firstLine="480"/>
        <w:rPr>
          <w:rFonts w:hint="eastAsia" w:ascii="宋体" w:hAnsi="宋体" w:eastAsia="宋体" w:cs="宋体"/>
        </w:rPr>
      </w:pPr>
      <w:r>
        <w:rPr>
          <w:rFonts w:hint="eastAsia" w:ascii="宋体" w:hAnsi="宋体" w:eastAsia="宋体" w:cs="宋体"/>
          <w:sz w:val="24"/>
        </w:rPr>
        <w:t>供应商应自行承担参加</w:t>
      </w:r>
      <w:r>
        <w:rPr>
          <w:rFonts w:hint="eastAsia" w:ascii="宋体" w:hAnsi="宋体" w:eastAsia="宋体" w:cs="宋体"/>
          <w:sz w:val="24"/>
          <w:lang w:eastAsia="zh-CN"/>
        </w:rPr>
        <w:t>谈判</w:t>
      </w:r>
      <w:r>
        <w:rPr>
          <w:rFonts w:hint="eastAsia" w:ascii="宋体" w:hAnsi="宋体" w:eastAsia="宋体" w:cs="宋体"/>
          <w:sz w:val="24"/>
        </w:rPr>
        <w:t>活动的全部费用。</w:t>
      </w:r>
    </w:p>
    <w:p>
      <w:pPr>
        <w:pStyle w:val="4"/>
        <w:spacing w:before="0" w:after="0" w:line="360" w:lineRule="auto"/>
        <w:ind w:firstLine="482"/>
        <w:rPr>
          <w:rFonts w:hint="eastAsia" w:ascii="宋体" w:hAnsi="宋体" w:eastAsia="宋体" w:cs="宋体"/>
          <w:sz w:val="24"/>
        </w:rPr>
      </w:pPr>
      <w:bookmarkStart w:id="30" w:name="_Toc18658"/>
      <w:r>
        <w:rPr>
          <w:rFonts w:hint="eastAsia" w:ascii="宋体" w:hAnsi="宋体" w:eastAsia="宋体" w:cs="宋体"/>
          <w:sz w:val="24"/>
        </w:rPr>
        <w:t>5.充分、公平竞争保障措施（实质性要求）</w:t>
      </w:r>
      <w:bookmarkEnd w:id="30"/>
    </w:p>
    <w:p>
      <w:pPr>
        <w:pStyle w:val="22"/>
        <w:spacing w:line="360" w:lineRule="auto"/>
        <w:ind w:left="1" w:firstLine="480"/>
        <w:rPr>
          <w:rFonts w:hint="eastAsia" w:ascii="宋体" w:hAnsi="宋体" w:eastAsia="宋体" w:cs="宋体"/>
          <w:sz w:val="28"/>
          <w:szCs w:val="28"/>
        </w:rPr>
      </w:pPr>
      <w:r>
        <w:rPr>
          <w:rFonts w:hint="eastAsia" w:ascii="宋体" w:hAnsi="宋体" w:eastAsia="宋体" w:cs="宋体"/>
          <w:sz w:val="24"/>
        </w:rPr>
        <w:t>5.1利害关系供应商处理。单位负责人为同一人或者存在直接控股、管理关系的不同供应商不得参加同一合同项下的采购活动。</w:t>
      </w:r>
    </w:p>
    <w:p>
      <w:pPr>
        <w:pStyle w:val="22"/>
        <w:spacing w:line="360" w:lineRule="auto"/>
        <w:ind w:left="1" w:firstLine="480"/>
        <w:rPr>
          <w:rFonts w:hint="eastAsia" w:ascii="宋体" w:hAnsi="宋体" w:eastAsia="宋体" w:cs="宋体"/>
          <w:sz w:val="24"/>
        </w:rPr>
      </w:pPr>
      <w:r>
        <w:rPr>
          <w:rFonts w:hint="eastAsia" w:ascii="宋体" w:hAnsi="宋体" w:eastAsia="宋体" w:cs="宋体"/>
          <w:sz w:val="24"/>
        </w:rPr>
        <w:t>5.2利害关系授权代表处理。两家以上的供应商不得在同一合同项下的采购项目中，委托同一个自然人、同一家庭的人员、同一单位的人员作为其授权代表，否则，其响应文件作为无效处理。</w:t>
      </w:r>
    </w:p>
    <w:p>
      <w:pPr>
        <w:pStyle w:val="22"/>
        <w:spacing w:line="360" w:lineRule="auto"/>
        <w:ind w:left="1" w:firstLine="480"/>
        <w:rPr>
          <w:rFonts w:hint="eastAsia" w:ascii="宋体" w:hAnsi="宋体" w:eastAsia="宋体" w:cs="宋体"/>
          <w:sz w:val="24"/>
          <w:highlight w:val="yellow"/>
        </w:rPr>
      </w:pPr>
      <w:r>
        <w:rPr>
          <w:rFonts w:hint="eastAsia" w:ascii="宋体" w:hAnsi="宋体" w:eastAsia="宋体" w:cs="宋体"/>
          <w:sz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22"/>
        <w:spacing w:line="360" w:lineRule="auto"/>
        <w:ind w:left="1" w:firstLine="48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4</w:t>
      </w:r>
      <w:r>
        <w:rPr>
          <w:rFonts w:hint="eastAsia" w:ascii="宋体" w:hAnsi="宋体" w:eastAsia="宋体" w:cs="宋体"/>
          <w:sz w:val="24"/>
        </w:rPr>
        <w:t>供应商实际控制人或者中高级管理人员，同时是采购</w:t>
      </w:r>
      <w:r>
        <w:rPr>
          <w:rFonts w:hint="eastAsia" w:hAnsi="宋体" w:cs="宋体"/>
          <w:sz w:val="24"/>
          <w:lang w:eastAsia="zh-CN"/>
        </w:rPr>
        <w:t>单位</w:t>
      </w:r>
      <w:r>
        <w:rPr>
          <w:rFonts w:hint="eastAsia" w:ascii="宋体" w:hAnsi="宋体" w:eastAsia="宋体" w:cs="宋体"/>
          <w:sz w:val="24"/>
        </w:rPr>
        <w:t>工作人员，不得参与本项目采购活动。</w:t>
      </w:r>
    </w:p>
    <w:p>
      <w:pPr>
        <w:spacing w:line="360" w:lineRule="auto"/>
        <w:ind w:firstLine="48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5</w:t>
      </w:r>
      <w:r>
        <w:rPr>
          <w:rFonts w:hint="eastAsia" w:ascii="宋体" w:hAnsi="宋体" w:eastAsia="宋体" w:cs="宋体"/>
          <w:sz w:val="24"/>
        </w:rPr>
        <w:t>同一母公司的两家以上的子公司只能组成联合体参加本项目同一合同项下的采购活动，不得以不同供应商身份同时参加本项目同一合同项下的采购活动。</w:t>
      </w:r>
    </w:p>
    <w:p>
      <w:pPr>
        <w:spacing w:line="360" w:lineRule="auto"/>
        <w:ind w:firstLine="48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6</w:t>
      </w:r>
      <w:r>
        <w:rPr>
          <w:rFonts w:hint="eastAsia" w:ascii="宋体" w:hAnsi="宋体" w:eastAsia="宋体" w:cs="宋体"/>
          <w:sz w:val="24"/>
        </w:rPr>
        <w:t>供应商与采购</w:t>
      </w:r>
      <w:r>
        <w:rPr>
          <w:rFonts w:hint="eastAsia" w:hAnsi="宋体" w:cs="宋体"/>
          <w:sz w:val="24"/>
          <w:lang w:eastAsia="zh-CN"/>
        </w:rPr>
        <w:t>单位</w:t>
      </w:r>
      <w:r>
        <w:rPr>
          <w:rFonts w:hint="eastAsia" w:ascii="宋体" w:hAnsi="宋体" w:eastAsia="宋体" w:cs="宋体"/>
          <w:sz w:val="24"/>
        </w:rPr>
        <w:t>存在关联关系，或者是采购</w:t>
      </w:r>
      <w:r>
        <w:rPr>
          <w:rFonts w:hint="eastAsia" w:hAnsi="宋体" w:cs="宋体"/>
          <w:sz w:val="24"/>
          <w:lang w:eastAsia="zh-CN"/>
        </w:rPr>
        <w:t>单位</w:t>
      </w:r>
      <w:r>
        <w:rPr>
          <w:rFonts w:hint="eastAsia" w:ascii="宋体" w:hAnsi="宋体" w:eastAsia="宋体" w:cs="宋体"/>
          <w:sz w:val="24"/>
        </w:rPr>
        <w:t>的母公司或子公司，不得参加本项目采购活动。</w:t>
      </w:r>
    </w:p>
    <w:p>
      <w:pPr>
        <w:pStyle w:val="22"/>
        <w:spacing w:line="360" w:lineRule="auto"/>
        <w:ind w:left="1" w:firstLine="480"/>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7</w:t>
      </w:r>
      <w:r>
        <w:rPr>
          <w:rFonts w:hint="eastAsia" w:ascii="宋体" w:hAnsi="宋体" w:eastAsia="宋体" w:cs="宋体"/>
          <w:sz w:val="24"/>
        </w:rPr>
        <w:t>回避。采购活动中，采购人员及相关人员与供应商有下列利害关系之一的，应当回避：</w:t>
      </w:r>
    </w:p>
    <w:p>
      <w:pPr>
        <w:pStyle w:val="22"/>
        <w:spacing w:line="360" w:lineRule="auto"/>
        <w:ind w:left="1" w:firstLine="480"/>
        <w:rPr>
          <w:rFonts w:hint="eastAsia" w:ascii="宋体" w:hAnsi="宋体" w:eastAsia="宋体" w:cs="宋体"/>
          <w:sz w:val="24"/>
        </w:rPr>
      </w:pPr>
      <w:r>
        <w:rPr>
          <w:rFonts w:hint="eastAsia" w:ascii="宋体" w:hAnsi="宋体" w:eastAsia="宋体" w:cs="宋体"/>
          <w:sz w:val="24"/>
        </w:rPr>
        <w:t>（1）参加采购活动前3年内与供应商存在劳动关系；</w:t>
      </w:r>
    </w:p>
    <w:p>
      <w:pPr>
        <w:pStyle w:val="22"/>
        <w:spacing w:line="360" w:lineRule="auto"/>
        <w:ind w:left="1" w:firstLine="480"/>
        <w:rPr>
          <w:rFonts w:hint="eastAsia" w:ascii="宋体" w:hAnsi="宋体" w:eastAsia="宋体" w:cs="宋体"/>
          <w:sz w:val="24"/>
        </w:rPr>
      </w:pPr>
      <w:r>
        <w:rPr>
          <w:rFonts w:hint="eastAsia" w:ascii="宋体" w:hAnsi="宋体" w:eastAsia="宋体" w:cs="宋体"/>
          <w:sz w:val="24"/>
        </w:rPr>
        <w:t>（2）参加采购活动前3年内担任供应商的董事、监事；</w:t>
      </w:r>
    </w:p>
    <w:p>
      <w:pPr>
        <w:pStyle w:val="22"/>
        <w:spacing w:line="360" w:lineRule="auto"/>
        <w:ind w:left="1" w:firstLine="480"/>
        <w:rPr>
          <w:rFonts w:hint="eastAsia" w:ascii="宋体" w:hAnsi="宋体" w:eastAsia="宋体" w:cs="宋体"/>
          <w:sz w:val="24"/>
        </w:rPr>
      </w:pPr>
      <w:r>
        <w:rPr>
          <w:rFonts w:hint="eastAsia" w:ascii="宋体" w:hAnsi="宋体" w:eastAsia="宋体" w:cs="宋体"/>
          <w:sz w:val="24"/>
        </w:rPr>
        <w:t>（3）参加采购活动前3年内是供应商的控股股东或者实际控制人；</w:t>
      </w:r>
    </w:p>
    <w:p>
      <w:pPr>
        <w:pStyle w:val="22"/>
        <w:spacing w:line="360" w:lineRule="auto"/>
        <w:ind w:left="1" w:firstLine="480"/>
        <w:rPr>
          <w:rFonts w:hint="eastAsia" w:ascii="宋体" w:hAnsi="宋体" w:eastAsia="宋体" w:cs="宋体"/>
          <w:sz w:val="24"/>
        </w:rPr>
      </w:pPr>
      <w:r>
        <w:rPr>
          <w:rFonts w:hint="eastAsia" w:ascii="宋体" w:hAnsi="宋体" w:eastAsia="宋体" w:cs="宋体"/>
          <w:sz w:val="24"/>
        </w:rPr>
        <w:t>（4）与供应商的法定代表人或者负责人有夫妻、直系血亲、三代以内旁系血亲或者近姻亲关系；</w:t>
      </w:r>
    </w:p>
    <w:p>
      <w:pPr>
        <w:pStyle w:val="22"/>
        <w:spacing w:line="360" w:lineRule="auto"/>
        <w:ind w:left="1" w:firstLine="480"/>
        <w:rPr>
          <w:rFonts w:hint="eastAsia" w:ascii="宋体" w:hAnsi="宋体" w:eastAsia="宋体" w:cs="宋体"/>
          <w:sz w:val="24"/>
        </w:rPr>
      </w:pPr>
      <w:r>
        <w:rPr>
          <w:rFonts w:hint="eastAsia" w:ascii="宋体" w:hAnsi="宋体" w:eastAsia="宋体" w:cs="宋体"/>
          <w:sz w:val="24"/>
        </w:rPr>
        <w:t>（5）与供应商有其他可能影响采购活动公平、公正进行的关系。</w:t>
      </w:r>
    </w:p>
    <w:p>
      <w:pPr>
        <w:pStyle w:val="22"/>
        <w:spacing w:line="360" w:lineRule="auto"/>
        <w:ind w:left="1" w:firstLine="480"/>
        <w:rPr>
          <w:rFonts w:hint="eastAsia" w:ascii="宋体" w:hAnsi="宋体" w:eastAsia="宋体" w:cs="宋体"/>
          <w:sz w:val="24"/>
        </w:rPr>
      </w:pPr>
      <w:r>
        <w:rPr>
          <w:rFonts w:hint="eastAsia" w:ascii="宋体" w:hAnsi="宋体" w:eastAsia="宋体" w:cs="宋体"/>
          <w:sz w:val="24"/>
        </w:rPr>
        <w:t>本项目采购活动中需要依法回避的采购人员是指采购人内部负责采购项目的具体经办工作人员和直接分管采购项目的负责人。本项目采购活动中需要依法回避的相关人员是指</w:t>
      </w:r>
      <w:r>
        <w:rPr>
          <w:rFonts w:hint="eastAsia" w:ascii="宋体" w:hAnsi="宋体" w:eastAsia="宋体" w:cs="宋体"/>
          <w:sz w:val="24"/>
          <w:lang w:eastAsia="zh-CN"/>
        </w:rPr>
        <w:t>谈判</w:t>
      </w:r>
      <w:r>
        <w:rPr>
          <w:rFonts w:hint="eastAsia" w:ascii="宋体" w:hAnsi="宋体" w:eastAsia="宋体" w:cs="宋体"/>
          <w:sz w:val="24"/>
        </w:rPr>
        <w:t>小组成员。</w:t>
      </w:r>
    </w:p>
    <w:p>
      <w:pPr>
        <w:pStyle w:val="22"/>
        <w:spacing w:line="360" w:lineRule="auto"/>
        <w:ind w:left="1" w:firstLine="480"/>
        <w:rPr>
          <w:rFonts w:hint="eastAsia" w:ascii="宋体" w:hAnsi="宋体" w:eastAsia="宋体" w:cs="宋体"/>
          <w:b/>
          <w:sz w:val="24"/>
        </w:rPr>
      </w:pPr>
      <w:r>
        <w:rPr>
          <w:rFonts w:hint="eastAsia" w:ascii="宋体" w:hAnsi="宋体" w:eastAsia="宋体" w:cs="宋体"/>
          <w:sz w:val="24"/>
        </w:rPr>
        <w:t>供应商认为采购人员及相关人员与其他供应商有利害关系的，可以向采购</w:t>
      </w:r>
      <w:r>
        <w:rPr>
          <w:rFonts w:hint="eastAsia" w:hAnsi="宋体" w:cs="宋体"/>
          <w:sz w:val="24"/>
          <w:lang w:eastAsia="zh-CN"/>
        </w:rPr>
        <w:t>单位</w:t>
      </w:r>
      <w:r>
        <w:rPr>
          <w:rFonts w:hint="eastAsia" w:ascii="宋体" w:hAnsi="宋体" w:eastAsia="宋体" w:cs="宋体"/>
          <w:sz w:val="24"/>
        </w:rPr>
        <w:t>书面提出回避申请，并说明理由。采购</w:t>
      </w:r>
      <w:r>
        <w:rPr>
          <w:rFonts w:hint="eastAsia" w:hAnsi="宋体" w:cs="宋体"/>
          <w:sz w:val="24"/>
          <w:lang w:eastAsia="zh-CN"/>
        </w:rPr>
        <w:t>单位</w:t>
      </w:r>
      <w:r>
        <w:rPr>
          <w:rFonts w:hint="eastAsia" w:ascii="宋体" w:hAnsi="宋体" w:eastAsia="宋体" w:cs="宋体"/>
          <w:sz w:val="24"/>
        </w:rPr>
        <w:t>将及时询问被申请回避人员，有利害关系的被申请回避人员应当回避。</w:t>
      </w:r>
    </w:p>
    <w:p>
      <w:pPr>
        <w:pStyle w:val="4"/>
        <w:spacing w:before="0" w:after="0" w:line="360" w:lineRule="auto"/>
        <w:ind w:firstLine="482"/>
        <w:rPr>
          <w:rFonts w:hint="eastAsia" w:ascii="宋体" w:hAnsi="宋体" w:eastAsia="宋体" w:cs="宋体"/>
          <w:sz w:val="24"/>
        </w:rPr>
      </w:pPr>
      <w:bookmarkStart w:id="31" w:name="_Toc2296"/>
      <w:r>
        <w:rPr>
          <w:rFonts w:hint="eastAsia" w:ascii="宋体" w:hAnsi="宋体" w:eastAsia="宋体" w:cs="宋体"/>
          <w:sz w:val="24"/>
        </w:rPr>
        <w:t>6.联合体</w:t>
      </w:r>
      <w:r>
        <w:rPr>
          <w:rFonts w:hint="eastAsia" w:ascii="宋体" w:hAnsi="宋体" w:eastAsia="宋体" w:cs="宋体"/>
          <w:sz w:val="24"/>
          <w:lang w:eastAsia="zh-CN"/>
        </w:rPr>
        <w:t>竞争性谈判</w:t>
      </w:r>
      <w:r>
        <w:rPr>
          <w:rFonts w:hint="eastAsia" w:ascii="宋体" w:hAnsi="宋体" w:eastAsia="宋体" w:cs="宋体"/>
          <w:sz w:val="24"/>
        </w:rPr>
        <w:t>（实质性要求）</w:t>
      </w:r>
      <w:bookmarkEnd w:id="31"/>
    </w:p>
    <w:p>
      <w:pPr>
        <w:pStyle w:val="22"/>
        <w:spacing w:line="360" w:lineRule="auto"/>
        <w:ind w:left="1" w:firstLine="480"/>
        <w:rPr>
          <w:rFonts w:hint="eastAsia" w:ascii="宋体" w:hAnsi="宋体" w:eastAsia="宋体" w:cs="宋体"/>
          <w:sz w:val="24"/>
        </w:rPr>
      </w:pPr>
      <w:r>
        <w:rPr>
          <w:rFonts w:hint="eastAsia" w:ascii="宋体" w:hAnsi="宋体" w:eastAsia="宋体" w:cs="宋体"/>
          <w:sz w:val="24"/>
        </w:rPr>
        <w:t>本项目不接受联合体参与采购活动。</w:t>
      </w:r>
    </w:p>
    <w:p>
      <w:pPr>
        <w:pStyle w:val="4"/>
        <w:spacing w:before="0" w:after="0" w:line="360" w:lineRule="auto"/>
        <w:ind w:firstLine="482"/>
        <w:rPr>
          <w:rFonts w:hint="eastAsia" w:ascii="宋体" w:hAnsi="宋体" w:eastAsia="宋体" w:cs="宋体"/>
          <w:sz w:val="24"/>
        </w:rPr>
      </w:pPr>
      <w:bookmarkStart w:id="32" w:name="_Toc24066"/>
      <w:r>
        <w:rPr>
          <w:rFonts w:hint="eastAsia" w:ascii="宋体" w:hAnsi="宋体" w:eastAsia="宋体" w:cs="宋体"/>
          <w:sz w:val="24"/>
        </w:rPr>
        <w:t>7.</w:t>
      </w:r>
      <w:r>
        <w:rPr>
          <w:rFonts w:hint="eastAsia" w:ascii="宋体" w:hAnsi="宋体" w:eastAsia="宋体" w:cs="宋体"/>
          <w:sz w:val="24"/>
          <w:lang w:eastAsia="zh-CN"/>
        </w:rPr>
        <w:t>谈判</w:t>
      </w:r>
      <w:r>
        <w:rPr>
          <w:rFonts w:hint="eastAsia" w:ascii="宋体" w:hAnsi="宋体" w:eastAsia="宋体" w:cs="宋体"/>
          <w:sz w:val="24"/>
        </w:rPr>
        <w:t>保证金（本项目不适用）</w:t>
      </w:r>
      <w:bookmarkEnd w:id="32"/>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7.1 供应商必须以人民币为计量单位提交</w:t>
      </w:r>
      <w:r>
        <w:rPr>
          <w:rFonts w:hint="eastAsia" w:ascii="宋体" w:hAnsi="宋体" w:eastAsia="宋体" w:cs="宋体"/>
          <w:sz w:val="24"/>
          <w:lang w:eastAsia="zh-CN"/>
        </w:rPr>
        <w:t>谈判</w:t>
      </w:r>
      <w:r>
        <w:rPr>
          <w:rFonts w:hint="eastAsia" w:ascii="宋体" w:hAnsi="宋体" w:eastAsia="宋体" w:cs="宋体"/>
          <w:sz w:val="24"/>
        </w:rPr>
        <w:t>文件规定数额的</w:t>
      </w:r>
      <w:r>
        <w:rPr>
          <w:rFonts w:hint="eastAsia" w:ascii="宋体" w:hAnsi="宋体" w:eastAsia="宋体" w:cs="宋体"/>
          <w:sz w:val="24"/>
          <w:lang w:eastAsia="zh-CN"/>
        </w:rPr>
        <w:t>谈判</w:t>
      </w:r>
      <w:r>
        <w:rPr>
          <w:rFonts w:hint="eastAsia" w:ascii="宋体" w:hAnsi="宋体" w:eastAsia="宋体" w:cs="宋体"/>
          <w:sz w:val="24"/>
        </w:rPr>
        <w:t>保证金。</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7.2 未按</w:t>
      </w:r>
      <w:r>
        <w:rPr>
          <w:rFonts w:hint="eastAsia" w:ascii="宋体" w:hAnsi="宋体" w:eastAsia="宋体" w:cs="宋体"/>
          <w:sz w:val="24"/>
          <w:lang w:eastAsia="zh-CN"/>
        </w:rPr>
        <w:t>谈判</w:t>
      </w:r>
      <w:r>
        <w:rPr>
          <w:rFonts w:hint="eastAsia" w:ascii="宋体" w:hAnsi="宋体" w:eastAsia="宋体" w:cs="宋体"/>
          <w:sz w:val="24"/>
        </w:rPr>
        <w:t>文件要求在规定时间前交纳规定数额</w:t>
      </w:r>
      <w:r>
        <w:rPr>
          <w:rFonts w:hint="eastAsia" w:ascii="宋体" w:hAnsi="宋体" w:eastAsia="宋体" w:cs="宋体"/>
          <w:sz w:val="24"/>
          <w:lang w:eastAsia="zh-CN"/>
        </w:rPr>
        <w:t>谈判</w:t>
      </w:r>
      <w:r>
        <w:rPr>
          <w:rFonts w:hint="eastAsia" w:ascii="宋体" w:hAnsi="宋体" w:eastAsia="宋体" w:cs="宋体"/>
          <w:sz w:val="24"/>
        </w:rPr>
        <w:t>保证金的响应文件无效。</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7.3 供应商所交纳的</w:t>
      </w:r>
      <w:r>
        <w:rPr>
          <w:rFonts w:hint="eastAsia" w:ascii="宋体" w:hAnsi="宋体" w:eastAsia="宋体" w:cs="宋体"/>
          <w:sz w:val="24"/>
          <w:lang w:eastAsia="zh-CN"/>
        </w:rPr>
        <w:t>谈判</w:t>
      </w:r>
      <w:r>
        <w:rPr>
          <w:rFonts w:hint="eastAsia" w:ascii="宋体" w:hAnsi="宋体" w:eastAsia="宋体" w:cs="宋体"/>
          <w:sz w:val="24"/>
        </w:rPr>
        <w:t>保证金不计利息。</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7.4 未成交供应商的</w:t>
      </w:r>
      <w:r>
        <w:rPr>
          <w:rFonts w:hint="eastAsia" w:ascii="宋体" w:hAnsi="宋体" w:eastAsia="宋体" w:cs="宋体"/>
          <w:sz w:val="24"/>
          <w:lang w:eastAsia="zh-CN"/>
        </w:rPr>
        <w:t>谈判</w:t>
      </w:r>
      <w:r>
        <w:rPr>
          <w:rFonts w:hint="eastAsia" w:ascii="宋体" w:hAnsi="宋体" w:eastAsia="宋体" w:cs="宋体"/>
          <w:sz w:val="24"/>
        </w:rPr>
        <w:t>保证金，将在成交通知书发出后五个工作日内全额退还。成交供应商的</w:t>
      </w:r>
      <w:r>
        <w:rPr>
          <w:rFonts w:hint="eastAsia" w:ascii="宋体" w:hAnsi="宋体" w:eastAsia="宋体" w:cs="宋体"/>
          <w:sz w:val="24"/>
          <w:lang w:eastAsia="zh-CN"/>
        </w:rPr>
        <w:t>谈判</w:t>
      </w:r>
      <w:r>
        <w:rPr>
          <w:rFonts w:hint="eastAsia" w:ascii="宋体" w:hAnsi="宋体" w:eastAsia="宋体" w:cs="宋体"/>
          <w:sz w:val="24"/>
        </w:rPr>
        <w:t>保证金，在合同签订生效并按规定交纳了履约保证金后五个工作日内全额退还。（注：①因供应商自身原因造成的保证金延迟退还，采购</w:t>
      </w:r>
      <w:r>
        <w:rPr>
          <w:rFonts w:hint="eastAsia" w:hAnsi="宋体" w:cs="宋体"/>
          <w:sz w:val="24"/>
          <w:lang w:eastAsia="zh-CN"/>
        </w:rPr>
        <w:t>单位</w:t>
      </w:r>
      <w:r>
        <w:rPr>
          <w:rFonts w:hint="eastAsia" w:ascii="宋体" w:hAnsi="宋体" w:eastAsia="宋体" w:cs="宋体"/>
          <w:sz w:val="24"/>
        </w:rPr>
        <w:t>不承担相应责任；②供应商因涉嫌违法违规，按照规定应当不予退还保证金的，有关部门处理认定违法违规行为期间不计入退还保证金期限内。）</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7.5发生下列情形之一的，采购</w:t>
      </w:r>
      <w:r>
        <w:rPr>
          <w:rFonts w:hint="eastAsia" w:hAnsi="宋体" w:cs="宋体"/>
          <w:sz w:val="24"/>
          <w:lang w:eastAsia="zh-CN"/>
        </w:rPr>
        <w:t>单位</w:t>
      </w:r>
      <w:r>
        <w:rPr>
          <w:rFonts w:hint="eastAsia" w:ascii="宋体" w:hAnsi="宋体" w:eastAsia="宋体" w:cs="宋体"/>
          <w:sz w:val="24"/>
        </w:rPr>
        <w:t>将不予退还</w:t>
      </w:r>
      <w:r>
        <w:rPr>
          <w:rFonts w:hint="eastAsia" w:ascii="宋体" w:hAnsi="宋体" w:eastAsia="宋体" w:cs="宋体"/>
          <w:sz w:val="24"/>
          <w:lang w:eastAsia="zh-CN"/>
        </w:rPr>
        <w:t>谈判</w:t>
      </w:r>
      <w:r>
        <w:rPr>
          <w:rFonts w:hint="eastAsia" w:ascii="宋体" w:hAnsi="宋体" w:eastAsia="宋体" w:cs="宋体"/>
          <w:sz w:val="24"/>
        </w:rPr>
        <w:t>保证金：</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（一）在</w:t>
      </w:r>
      <w:r>
        <w:rPr>
          <w:rFonts w:hint="eastAsia" w:ascii="宋体" w:hAnsi="宋体" w:eastAsia="宋体" w:cs="宋体"/>
          <w:sz w:val="24"/>
          <w:lang w:eastAsia="zh-CN"/>
        </w:rPr>
        <w:t>谈判</w:t>
      </w:r>
      <w:r>
        <w:rPr>
          <w:rFonts w:hint="eastAsia" w:ascii="宋体" w:hAnsi="宋体" w:eastAsia="宋体" w:cs="宋体"/>
          <w:sz w:val="24"/>
        </w:rPr>
        <w:t>文件规定的递交响应文件截止时间后撤回响应文件的；</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（二）在采购人确定成交供应商之前放弃成交候选资格的；</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（三）成交后放弃、不领取或者不接收成交通知书的；</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（四）由于成交供应商的原因未能按照</w:t>
      </w:r>
      <w:r>
        <w:rPr>
          <w:rFonts w:hint="eastAsia" w:ascii="宋体" w:hAnsi="宋体" w:eastAsia="宋体" w:cs="宋体"/>
          <w:sz w:val="24"/>
          <w:lang w:eastAsia="zh-CN"/>
        </w:rPr>
        <w:t>谈判</w:t>
      </w:r>
      <w:r>
        <w:rPr>
          <w:rFonts w:hint="eastAsia" w:ascii="宋体" w:hAnsi="宋体" w:eastAsia="宋体" w:cs="宋体"/>
          <w:sz w:val="24"/>
        </w:rPr>
        <w:t>文件的规定与采购人签订合同的；</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（五）由于成交供应商的原因未能按照</w:t>
      </w:r>
      <w:r>
        <w:rPr>
          <w:rFonts w:hint="eastAsia" w:ascii="宋体" w:hAnsi="宋体" w:eastAsia="宋体" w:cs="宋体"/>
          <w:sz w:val="24"/>
          <w:lang w:eastAsia="zh-CN"/>
        </w:rPr>
        <w:t>谈判</w:t>
      </w:r>
      <w:r>
        <w:rPr>
          <w:rFonts w:hint="eastAsia" w:ascii="宋体" w:hAnsi="宋体" w:eastAsia="宋体" w:cs="宋体"/>
          <w:sz w:val="24"/>
        </w:rPr>
        <w:t>文件的规定交纳履约保证金的；</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（六）供应商在采购活动中提供虚假材料的；</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（七）报价有效期内，供应商在采购活动中有违法、违规、违纪行为。</w:t>
      </w:r>
    </w:p>
    <w:p>
      <w:pPr>
        <w:pStyle w:val="4"/>
        <w:spacing w:before="0" w:after="0" w:line="360" w:lineRule="auto"/>
        <w:ind w:firstLine="482"/>
        <w:rPr>
          <w:rFonts w:hint="eastAsia" w:ascii="宋体" w:hAnsi="宋体" w:eastAsia="宋体" w:cs="宋体"/>
          <w:sz w:val="24"/>
        </w:rPr>
      </w:pPr>
      <w:bookmarkStart w:id="33" w:name="_Toc30255"/>
      <w:r>
        <w:rPr>
          <w:rFonts w:hint="eastAsia" w:ascii="宋体" w:hAnsi="宋体" w:eastAsia="宋体" w:cs="宋体"/>
          <w:sz w:val="24"/>
        </w:rPr>
        <w:t>8.响应文件有效期（实质性要求）</w:t>
      </w:r>
      <w:bookmarkEnd w:id="33"/>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本项目响应文件有效期为递交</w:t>
      </w:r>
      <w:r>
        <w:rPr>
          <w:rFonts w:hint="eastAsia" w:ascii="宋体" w:hAnsi="宋体" w:eastAsia="宋体" w:cs="宋体"/>
          <w:sz w:val="24"/>
          <w:lang w:eastAsia="zh-CN"/>
        </w:rPr>
        <w:t>谈判</w:t>
      </w:r>
      <w:r>
        <w:rPr>
          <w:rFonts w:hint="eastAsia" w:ascii="宋体" w:hAnsi="宋体" w:eastAsia="宋体" w:cs="宋体"/>
          <w:sz w:val="24"/>
        </w:rPr>
        <w:t>响应文件截止之日起90天。供应商响应文件中必须载明响应文件有效期，响应文件中载明的响应文件有效期可以长于</w:t>
      </w:r>
      <w:r>
        <w:rPr>
          <w:rFonts w:hint="eastAsia" w:ascii="宋体" w:hAnsi="宋体" w:eastAsia="宋体" w:cs="宋体"/>
          <w:sz w:val="24"/>
          <w:lang w:eastAsia="zh-CN"/>
        </w:rPr>
        <w:t>谈判</w:t>
      </w:r>
      <w:r>
        <w:rPr>
          <w:rFonts w:hint="eastAsia" w:ascii="宋体" w:hAnsi="宋体" w:eastAsia="宋体" w:cs="宋体"/>
          <w:sz w:val="24"/>
        </w:rPr>
        <w:t>文件规定的期限，但不得短于</w:t>
      </w:r>
      <w:r>
        <w:rPr>
          <w:rFonts w:hint="eastAsia" w:ascii="宋体" w:hAnsi="宋体" w:eastAsia="宋体" w:cs="宋体"/>
          <w:sz w:val="24"/>
          <w:lang w:eastAsia="zh-CN"/>
        </w:rPr>
        <w:t>谈判</w:t>
      </w:r>
      <w:r>
        <w:rPr>
          <w:rFonts w:hint="eastAsia" w:ascii="宋体" w:hAnsi="宋体" w:eastAsia="宋体" w:cs="宋体"/>
          <w:sz w:val="24"/>
        </w:rPr>
        <w:t>文件规定的期限。否则，其响应文件将作为无效处理。</w:t>
      </w:r>
    </w:p>
    <w:p>
      <w:pPr>
        <w:pStyle w:val="4"/>
        <w:spacing w:before="0" w:after="0" w:line="360" w:lineRule="auto"/>
        <w:ind w:firstLine="482"/>
        <w:rPr>
          <w:rFonts w:hint="eastAsia" w:ascii="宋体" w:hAnsi="宋体" w:eastAsia="宋体" w:cs="宋体"/>
          <w:sz w:val="24"/>
        </w:rPr>
      </w:pPr>
      <w:bookmarkStart w:id="34" w:name="_Toc8757"/>
      <w:r>
        <w:rPr>
          <w:rFonts w:hint="eastAsia" w:ascii="宋体" w:hAnsi="宋体" w:eastAsia="宋体" w:cs="宋体"/>
          <w:sz w:val="24"/>
        </w:rPr>
        <w:t>9.知识产权（实质性要求）</w:t>
      </w:r>
      <w:bookmarkEnd w:id="34"/>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9.2 除非</w:t>
      </w:r>
      <w:r>
        <w:rPr>
          <w:rFonts w:hint="eastAsia" w:ascii="宋体" w:hAnsi="宋体" w:eastAsia="宋体" w:cs="宋体"/>
          <w:sz w:val="24"/>
          <w:lang w:eastAsia="zh-CN"/>
        </w:rPr>
        <w:t>谈判</w:t>
      </w:r>
      <w:r>
        <w:rPr>
          <w:rFonts w:hint="eastAsia" w:ascii="宋体" w:hAnsi="宋体" w:eastAsia="宋体" w:cs="宋体"/>
          <w:sz w:val="24"/>
        </w:rPr>
        <w:t>文件特别规定，采购人享有本项目实施过程中产生的知识成果及知识产权。</w:t>
      </w:r>
    </w:p>
    <w:p>
      <w:pPr>
        <w:spacing w:line="360" w:lineRule="auto"/>
        <w:ind w:firstLine="480"/>
        <w:rPr>
          <w:rFonts w:hint="eastAsia" w:ascii="宋体" w:hAnsi="宋体" w:eastAsia="宋体" w:cs="宋体"/>
          <w:sz w:val="32"/>
          <w:szCs w:val="32"/>
        </w:rPr>
      </w:pPr>
      <w:r>
        <w:rPr>
          <w:rFonts w:hint="eastAsia" w:ascii="宋体" w:hAnsi="宋体" w:eastAsia="宋体" w:cs="宋体"/>
          <w:sz w:val="24"/>
        </w:rPr>
        <w:t>9.3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pPr>
        <w:spacing w:line="360" w:lineRule="auto"/>
        <w:ind w:firstLine="460" w:firstLineChars="192"/>
        <w:rPr>
          <w:rFonts w:hint="eastAsia" w:ascii="宋体" w:hAnsi="宋体" w:eastAsia="宋体" w:cs="宋体"/>
          <w:sz w:val="24"/>
        </w:rPr>
      </w:pPr>
      <w:r>
        <w:rPr>
          <w:rFonts w:hint="eastAsia" w:ascii="宋体" w:hAnsi="宋体" w:eastAsia="宋体" w:cs="宋体"/>
          <w:sz w:val="24"/>
        </w:rPr>
        <w:t xml:space="preserve">9.4 如采用供应商所不拥有的知识产权，则在报价中必须包括合法获取该知识产权的相关费用，采购人不再因供应商采用所不拥有的知识产权而另行支付任何费用。 </w:t>
      </w:r>
    </w:p>
    <w:p>
      <w:pPr>
        <w:pStyle w:val="7"/>
        <w:spacing w:line="360" w:lineRule="auto"/>
        <w:ind w:firstLine="480"/>
        <w:rPr>
          <w:rFonts w:hint="eastAsia" w:ascii="宋体" w:hAnsi="宋体" w:eastAsia="宋体" w:cs="宋体"/>
        </w:rPr>
      </w:pPr>
      <w:r>
        <w:rPr>
          <w:rFonts w:hint="eastAsia" w:ascii="宋体" w:hAnsi="宋体" w:eastAsia="宋体" w:cs="宋体"/>
          <w:sz w:val="24"/>
        </w:rPr>
        <w:t>9.5根据《中华人民共和国政府采购法实施条例》第四十三条的规定，公告内容应当包括主要成交标的的名称、规格型号、数量、单价、服务要求以及评审专家名单。供应商需将响应文件中涉及商业秘密和知识产权的内容进行标注和说明。若未进行标注和说明的，视为全部内容均可公布，采购</w:t>
      </w:r>
      <w:r>
        <w:rPr>
          <w:rFonts w:hint="eastAsia" w:ascii="宋体" w:hAnsi="宋体" w:cs="宋体"/>
          <w:sz w:val="24"/>
          <w:lang w:eastAsia="zh-CN"/>
        </w:rPr>
        <w:t>单位</w:t>
      </w:r>
      <w:r>
        <w:rPr>
          <w:rFonts w:hint="eastAsia" w:ascii="宋体" w:hAnsi="宋体" w:eastAsia="宋体" w:cs="宋体"/>
          <w:sz w:val="24"/>
        </w:rPr>
        <w:t xml:space="preserve">对此不承担任何责任。 </w:t>
      </w:r>
      <w:bookmarkStart w:id="35" w:name="_Toc77400779"/>
      <w:bookmarkStart w:id="36" w:name="_Toc89075875"/>
      <w:bookmarkStart w:id="37" w:name="_Toc183582209"/>
      <w:bookmarkStart w:id="38" w:name="_Toc217446038"/>
      <w:bookmarkStart w:id="39" w:name="_Toc183682346"/>
    </w:p>
    <w:p>
      <w:pPr>
        <w:pStyle w:val="3"/>
        <w:spacing w:line="360" w:lineRule="auto"/>
        <w:rPr>
          <w:rFonts w:hint="eastAsia" w:ascii="宋体" w:hAnsi="宋体" w:eastAsia="宋体" w:cs="宋体"/>
        </w:rPr>
      </w:pPr>
      <w:bookmarkStart w:id="40" w:name="_Toc20783"/>
      <w:r>
        <w:rPr>
          <w:rFonts w:hint="eastAsia" w:ascii="宋体" w:hAnsi="宋体" w:eastAsia="宋体" w:cs="宋体"/>
        </w:rPr>
        <w:t>三、</w:t>
      </w:r>
      <w:r>
        <w:rPr>
          <w:rFonts w:hint="eastAsia" w:ascii="宋体" w:hAnsi="宋体" w:eastAsia="宋体" w:cs="宋体"/>
          <w:lang w:eastAsia="zh-CN"/>
        </w:rPr>
        <w:t>谈判</w:t>
      </w:r>
      <w:r>
        <w:rPr>
          <w:rFonts w:hint="eastAsia" w:ascii="宋体" w:hAnsi="宋体" w:eastAsia="宋体" w:cs="宋体"/>
        </w:rPr>
        <w:t>文件</w:t>
      </w:r>
      <w:bookmarkEnd w:id="35"/>
      <w:bookmarkEnd w:id="36"/>
      <w:bookmarkEnd w:id="37"/>
      <w:bookmarkEnd w:id="38"/>
      <w:bookmarkEnd w:id="39"/>
      <w:bookmarkEnd w:id="40"/>
    </w:p>
    <w:p>
      <w:pPr>
        <w:pStyle w:val="4"/>
        <w:spacing w:before="0" w:after="0" w:line="360" w:lineRule="auto"/>
        <w:ind w:firstLine="482"/>
        <w:rPr>
          <w:rFonts w:hint="eastAsia" w:ascii="宋体" w:hAnsi="宋体" w:eastAsia="宋体" w:cs="宋体"/>
          <w:sz w:val="24"/>
        </w:rPr>
      </w:pPr>
      <w:bookmarkStart w:id="41" w:name="_Toc217446039"/>
      <w:bookmarkStart w:id="42" w:name="_Toc183682347"/>
      <w:bookmarkStart w:id="43" w:name="_Toc183582210"/>
      <w:bookmarkStart w:id="44" w:name="_Toc14608"/>
      <w:r>
        <w:rPr>
          <w:rFonts w:hint="eastAsia" w:ascii="宋体" w:hAnsi="宋体" w:eastAsia="宋体" w:cs="宋体"/>
          <w:sz w:val="24"/>
        </w:rPr>
        <w:t>10．</w:t>
      </w:r>
      <w:r>
        <w:rPr>
          <w:rFonts w:hint="eastAsia" w:ascii="宋体" w:hAnsi="宋体" w:eastAsia="宋体" w:cs="宋体"/>
          <w:sz w:val="24"/>
          <w:lang w:eastAsia="zh-CN"/>
        </w:rPr>
        <w:t>谈判</w:t>
      </w:r>
      <w:r>
        <w:rPr>
          <w:rFonts w:hint="eastAsia" w:ascii="宋体" w:hAnsi="宋体" w:eastAsia="宋体" w:cs="宋体"/>
          <w:sz w:val="24"/>
        </w:rPr>
        <w:t>文件的构成</w:t>
      </w:r>
      <w:bookmarkEnd w:id="41"/>
      <w:bookmarkEnd w:id="42"/>
      <w:bookmarkEnd w:id="43"/>
      <w:r>
        <w:rPr>
          <w:rFonts w:hint="eastAsia" w:ascii="宋体" w:hAnsi="宋体" w:eastAsia="宋体" w:cs="宋体"/>
          <w:sz w:val="24"/>
        </w:rPr>
        <w:t>（实质性要求）</w:t>
      </w:r>
      <w:bookmarkEnd w:id="44"/>
    </w:p>
    <w:p>
      <w:pPr>
        <w:tabs>
          <w:tab w:val="left" w:pos="720"/>
        </w:tabs>
        <w:spacing w:line="360" w:lineRule="auto"/>
        <w:ind w:firstLine="480"/>
        <w:rPr>
          <w:rFonts w:hint="eastAsia" w:ascii="宋体" w:hAnsi="宋体" w:eastAsia="宋体" w:cs="宋体"/>
          <w:sz w:val="24"/>
        </w:rPr>
      </w:pPr>
      <w:r>
        <w:rPr>
          <w:rFonts w:hint="eastAsia" w:ascii="宋体" w:hAnsi="宋体" w:eastAsia="宋体" w:cs="宋体"/>
          <w:sz w:val="24"/>
        </w:rPr>
        <w:t>10</w:t>
      </w:r>
      <w:r>
        <w:rPr>
          <w:rFonts w:hint="eastAsia" w:ascii="宋体" w:hAnsi="宋体" w:eastAsia="宋体" w:cs="宋体"/>
          <w:b/>
          <w:bCs/>
          <w:sz w:val="24"/>
        </w:rPr>
        <w:t>.</w:t>
      </w:r>
      <w:r>
        <w:rPr>
          <w:rFonts w:hint="eastAsia" w:ascii="宋体" w:hAnsi="宋体" w:eastAsia="宋体" w:cs="宋体"/>
          <w:sz w:val="24"/>
        </w:rPr>
        <w:t xml:space="preserve">1 </w:t>
      </w:r>
      <w:r>
        <w:rPr>
          <w:rFonts w:hint="eastAsia" w:ascii="宋体" w:hAnsi="宋体" w:eastAsia="宋体" w:cs="宋体"/>
          <w:sz w:val="24"/>
          <w:lang w:eastAsia="zh-CN"/>
        </w:rPr>
        <w:t>谈判</w:t>
      </w:r>
      <w:r>
        <w:rPr>
          <w:rFonts w:hint="eastAsia" w:ascii="宋体" w:hAnsi="宋体" w:eastAsia="宋体" w:cs="宋体"/>
          <w:sz w:val="24"/>
        </w:rPr>
        <w:t>文件是供应商准备响应文件和参加</w:t>
      </w:r>
      <w:r>
        <w:rPr>
          <w:rFonts w:hint="eastAsia" w:ascii="宋体" w:hAnsi="宋体" w:eastAsia="宋体" w:cs="宋体"/>
          <w:sz w:val="24"/>
          <w:lang w:eastAsia="zh-CN"/>
        </w:rPr>
        <w:t>谈判</w:t>
      </w:r>
      <w:r>
        <w:rPr>
          <w:rFonts w:hint="eastAsia" w:ascii="宋体" w:hAnsi="宋体" w:eastAsia="宋体" w:cs="宋体"/>
          <w:sz w:val="24"/>
        </w:rPr>
        <w:t>的依据，同时也是</w:t>
      </w:r>
      <w:r>
        <w:rPr>
          <w:rFonts w:hint="eastAsia" w:ascii="宋体" w:hAnsi="宋体" w:eastAsia="宋体" w:cs="宋体"/>
          <w:sz w:val="24"/>
          <w:lang w:eastAsia="zh-CN"/>
        </w:rPr>
        <w:t>谈判</w:t>
      </w:r>
      <w:r>
        <w:rPr>
          <w:rFonts w:hint="eastAsia" w:ascii="宋体" w:hAnsi="宋体" w:eastAsia="宋体" w:cs="宋体"/>
          <w:sz w:val="24"/>
        </w:rPr>
        <w:t>的重要依据。</w:t>
      </w:r>
      <w:r>
        <w:rPr>
          <w:rFonts w:hint="eastAsia" w:ascii="宋体" w:hAnsi="宋体" w:eastAsia="宋体" w:cs="宋体"/>
          <w:sz w:val="24"/>
          <w:lang w:eastAsia="zh-CN"/>
        </w:rPr>
        <w:t>谈判</w:t>
      </w:r>
      <w:r>
        <w:rPr>
          <w:rFonts w:hint="eastAsia" w:ascii="宋体" w:hAnsi="宋体" w:eastAsia="宋体" w:cs="宋体"/>
          <w:sz w:val="24"/>
        </w:rPr>
        <w:t>文件用以阐明</w:t>
      </w:r>
      <w:r>
        <w:rPr>
          <w:rFonts w:hint="eastAsia" w:ascii="宋体" w:hAnsi="宋体" w:eastAsia="宋体" w:cs="宋体"/>
          <w:sz w:val="24"/>
          <w:lang w:eastAsia="zh-CN"/>
        </w:rPr>
        <w:t>谈判</w:t>
      </w:r>
      <w:r>
        <w:rPr>
          <w:rFonts w:hint="eastAsia" w:ascii="宋体" w:hAnsi="宋体" w:eastAsia="宋体" w:cs="宋体"/>
          <w:sz w:val="24"/>
        </w:rPr>
        <w:t>项目所需的资质、技术、服务及报价等要求、</w:t>
      </w:r>
      <w:r>
        <w:rPr>
          <w:rFonts w:hint="eastAsia" w:ascii="宋体" w:hAnsi="宋体" w:eastAsia="宋体" w:cs="宋体"/>
          <w:sz w:val="24"/>
          <w:lang w:eastAsia="zh-CN"/>
        </w:rPr>
        <w:t>谈判</w:t>
      </w:r>
      <w:r>
        <w:rPr>
          <w:rFonts w:hint="eastAsia" w:ascii="宋体" w:hAnsi="宋体" w:eastAsia="宋体" w:cs="宋体"/>
          <w:sz w:val="24"/>
        </w:rPr>
        <w:t>程序、有关规定和注意事项以及合同主要条款等。</w:t>
      </w:r>
    </w:p>
    <w:p>
      <w:pPr>
        <w:tabs>
          <w:tab w:val="left" w:pos="7665"/>
        </w:tabs>
        <w:spacing w:line="360" w:lineRule="auto"/>
        <w:ind w:firstLine="480"/>
        <w:rPr>
          <w:rFonts w:hint="eastAsia" w:ascii="宋体" w:hAnsi="宋体" w:eastAsia="宋体" w:cs="宋体"/>
        </w:rPr>
      </w:pPr>
      <w:r>
        <w:rPr>
          <w:rFonts w:hint="eastAsia" w:ascii="宋体" w:hAnsi="宋体" w:eastAsia="宋体" w:cs="宋体"/>
          <w:sz w:val="24"/>
        </w:rPr>
        <w:t>10</w:t>
      </w:r>
      <w:r>
        <w:rPr>
          <w:rFonts w:hint="eastAsia" w:ascii="宋体" w:hAnsi="宋体" w:eastAsia="宋体" w:cs="宋体"/>
          <w:b/>
          <w:bCs/>
          <w:sz w:val="24"/>
        </w:rPr>
        <w:t>.</w:t>
      </w:r>
      <w:r>
        <w:rPr>
          <w:rFonts w:hint="eastAsia" w:ascii="宋体" w:hAnsi="宋体" w:eastAsia="宋体" w:cs="宋体"/>
          <w:sz w:val="24"/>
        </w:rPr>
        <w:t>2 供应商应认真阅读和充分理解</w:t>
      </w:r>
      <w:r>
        <w:rPr>
          <w:rFonts w:hint="eastAsia" w:ascii="宋体" w:hAnsi="宋体" w:eastAsia="宋体" w:cs="宋体"/>
          <w:sz w:val="24"/>
          <w:lang w:eastAsia="zh-CN"/>
        </w:rPr>
        <w:t>谈判</w:t>
      </w:r>
      <w:r>
        <w:rPr>
          <w:rFonts w:hint="eastAsia" w:ascii="宋体" w:hAnsi="宋体" w:eastAsia="宋体" w:cs="宋体"/>
          <w:sz w:val="24"/>
        </w:rPr>
        <w:t>文件中所有的事项、格式条款和规范要求。供应商应详细阅读</w:t>
      </w:r>
      <w:r>
        <w:rPr>
          <w:rFonts w:hint="eastAsia" w:ascii="宋体" w:hAnsi="宋体" w:eastAsia="宋体" w:cs="宋体"/>
          <w:sz w:val="24"/>
          <w:lang w:eastAsia="zh-CN"/>
        </w:rPr>
        <w:t>谈判</w:t>
      </w:r>
      <w:r>
        <w:rPr>
          <w:rFonts w:hint="eastAsia" w:ascii="宋体" w:hAnsi="宋体" w:eastAsia="宋体" w:cs="宋体"/>
          <w:sz w:val="24"/>
        </w:rPr>
        <w:t>文件的全部内容，按照</w:t>
      </w:r>
      <w:r>
        <w:rPr>
          <w:rFonts w:hint="eastAsia" w:ascii="宋体" w:hAnsi="宋体" w:eastAsia="宋体" w:cs="宋体"/>
          <w:sz w:val="24"/>
          <w:lang w:eastAsia="zh-CN"/>
        </w:rPr>
        <w:t>谈判</w:t>
      </w:r>
      <w:r>
        <w:rPr>
          <w:rFonts w:hint="eastAsia" w:ascii="宋体" w:hAnsi="宋体" w:eastAsia="宋体" w:cs="宋体"/>
          <w:sz w:val="24"/>
        </w:rPr>
        <w:t>文件的要求提供响应文件，并保证所提供的全部资料的真实性和有效性，一经发现有虚假行为的，将取消其参加</w:t>
      </w:r>
      <w:r>
        <w:rPr>
          <w:rFonts w:hint="eastAsia" w:ascii="宋体" w:hAnsi="宋体" w:eastAsia="宋体" w:cs="宋体"/>
          <w:sz w:val="24"/>
          <w:lang w:eastAsia="zh-CN"/>
        </w:rPr>
        <w:t>谈判</w:t>
      </w:r>
      <w:r>
        <w:rPr>
          <w:rFonts w:hint="eastAsia" w:ascii="宋体" w:hAnsi="宋体" w:eastAsia="宋体" w:cs="宋体"/>
          <w:sz w:val="24"/>
        </w:rPr>
        <w:t>或成交资格，并承担相应的法律责任。</w:t>
      </w:r>
      <w:bookmarkStart w:id="45" w:name="_Toc183682348"/>
      <w:bookmarkStart w:id="46" w:name="_Toc183582211"/>
      <w:bookmarkStart w:id="47" w:name="_Toc217446040"/>
    </w:p>
    <w:p>
      <w:pPr>
        <w:pStyle w:val="4"/>
        <w:spacing w:before="0" w:after="0" w:line="360" w:lineRule="auto"/>
        <w:ind w:firstLine="482"/>
        <w:rPr>
          <w:rFonts w:hint="eastAsia" w:ascii="宋体" w:hAnsi="宋体" w:eastAsia="宋体" w:cs="宋体"/>
          <w:sz w:val="24"/>
        </w:rPr>
      </w:pPr>
      <w:bookmarkStart w:id="48" w:name="_Toc14639"/>
      <w:r>
        <w:rPr>
          <w:rFonts w:hint="eastAsia" w:ascii="宋体" w:hAnsi="宋体" w:eastAsia="宋体" w:cs="宋体"/>
          <w:sz w:val="24"/>
        </w:rPr>
        <w:t xml:space="preserve">11. </w:t>
      </w:r>
      <w:r>
        <w:rPr>
          <w:rFonts w:hint="eastAsia" w:ascii="宋体" w:hAnsi="宋体" w:eastAsia="宋体" w:cs="宋体"/>
          <w:sz w:val="24"/>
          <w:lang w:eastAsia="zh-CN"/>
        </w:rPr>
        <w:t>谈判</w:t>
      </w:r>
      <w:r>
        <w:rPr>
          <w:rFonts w:hint="eastAsia" w:ascii="宋体" w:hAnsi="宋体" w:eastAsia="宋体" w:cs="宋体"/>
          <w:sz w:val="24"/>
        </w:rPr>
        <w:t>文件的澄清</w:t>
      </w:r>
      <w:bookmarkEnd w:id="45"/>
      <w:bookmarkEnd w:id="46"/>
      <w:r>
        <w:rPr>
          <w:rFonts w:hint="eastAsia" w:ascii="宋体" w:hAnsi="宋体" w:eastAsia="宋体" w:cs="宋体"/>
          <w:sz w:val="24"/>
        </w:rPr>
        <w:t>和修改</w:t>
      </w:r>
      <w:bookmarkEnd w:id="47"/>
      <w:bookmarkEnd w:id="48"/>
    </w:p>
    <w:p>
      <w:pPr>
        <w:tabs>
          <w:tab w:val="left" w:pos="720"/>
        </w:tabs>
        <w:spacing w:line="360" w:lineRule="auto"/>
        <w:ind w:firstLine="480"/>
        <w:rPr>
          <w:rFonts w:hint="eastAsia" w:ascii="宋体" w:hAnsi="宋体" w:eastAsia="宋体" w:cs="宋体"/>
          <w:sz w:val="24"/>
        </w:rPr>
      </w:pPr>
      <w:r>
        <w:rPr>
          <w:rFonts w:hint="eastAsia" w:ascii="宋体" w:hAnsi="宋体" w:eastAsia="宋体" w:cs="宋体"/>
          <w:sz w:val="24"/>
        </w:rPr>
        <w:t>11.1 在递交响应文件截止时间前，采购人可以对</w:t>
      </w:r>
      <w:r>
        <w:rPr>
          <w:rFonts w:hint="eastAsia" w:ascii="宋体" w:hAnsi="宋体" w:eastAsia="宋体" w:cs="宋体"/>
          <w:sz w:val="24"/>
          <w:lang w:eastAsia="zh-CN"/>
        </w:rPr>
        <w:t>谈判</w:t>
      </w:r>
      <w:r>
        <w:rPr>
          <w:rFonts w:hint="eastAsia" w:ascii="宋体" w:hAnsi="宋体" w:eastAsia="宋体" w:cs="宋体"/>
          <w:sz w:val="24"/>
        </w:rPr>
        <w:t>文件进行澄清或者修改。</w:t>
      </w:r>
    </w:p>
    <w:p>
      <w:pPr>
        <w:tabs>
          <w:tab w:val="left" w:pos="720"/>
        </w:tabs>
        <w:spacing w:line="360" w:lineRule="auto"/>
        <w:ind w:firstLine="480"/>
        <w:rPr>
          <w:rFonts w:hint="eastAsia" w:ascii="宋体" w:hAnsi="宋体" w:eastAsia="宋体" w:cs="宋体"/>
          <w:sz w:val="24"/>
        </w:rPr>
      </w:pPr>
      <w:r>
        <w:rPr>
          <w:rFonts w:hint="eastAsia" w:ascii="宋体" w:hAnsi="宋体" w:eastAsia="宋体" w:cs="宋体"/>
          <w:sz w:val="24"/>
        </w:rPr>
        <w:t>11.2 采购</w:t>
      </w:r>
      <w:r>
        <w:rPr>
          <w:rFonts w:hint="eastAsia" w:hAnsi="宋体" w:cs="宋体"/>
          <w:sz w:val="24"/>
          <w:lang w:eastAsia="zh-CN"/>
        </w:rPr>
        <w:t>人</w:t>
      </w:r>
      <w:r>
        <w:rPr>
          <w:rFonts w:hint="eastAsia" w:ascii="宋体" w:hAnsi="宋体" w:eastAsia="宋体" w:cs="宋体"/>
          <w:sz w:val="24"/>
        </w:rPr>
        <w:t>对已发出的</w:t>
      </w:r>
      <w:r>
        <w:rPr>
          <w:rFonts w:hint="eastAsia" w:ascii="宋体" w:hAnsi="宋体" w:eastAsia="宋体" w:cs="宋体"/>
          <w:sz w:val="24"/>
          <w:lang w:eastAsia="zh-CN"/>
        </w:rPr>
        <w:t>谈判</w:t>
      </w:r>
      <w:r>
        <w:rPr>
          <w:rFonts w:hint="eastAsia" w:ascii="宋体" w:hAnsi="宋体" w:eastAsia="宋体" w:cs="宋体"/>
          <w:sz w:val="24"/>
        </w:rPr>
        <w:t>文件进行澄清或者修改，</w:t>
      </w:r>
      <w:r>
        <w:rPr>
          <w:rFonts w:hint="eastAsia" w:hAnsi="宋体" w:cs="宋体"/>
          <w:sz w:val="24"/>
          <w:lang w:eastAsia="zh-CN"/>
        </w:rPr>
        <w:t>将</w:t>
      </w:r>
      <w:r>
        <w:rPr>
          <w:rFonts w:hint="eastAsia" w:ascii="宋体" w:hAnsi="宋体" w:eastAsia="宋体" w:cs="宋体"/>
          <w:sz w:val="24"/>
        </w:rPr>
        <w:t>在</w:t>
      </w:r>
      <w:r>
        <w:rPr>
          <w:rFonts w:hint="eastAsia" w:hAnsi="宋体" w:cs="宋体"/>
          <w:sz w:val="24"/>
          <w:lang w:eastAsia="zh-CN"/>
        </w:rPr>
        <w:t>达州市投资有限公司官网</w:t>
      </w:r>
      <w:r>
        <w:rPr>
          <w:rFonts w:hint="eastAsia" w:ascii="宋体" w:hAnsi="宋体" w:eastAsia="宋体" w:cs="宋体"/>
          <w:sz w:val="24"/>
        </w:rPr>
        <w:t>上发布更正公告通知所有购买了</w:t>
      </w:r>
      <w:r>
        <w:rPr>
          <w:rFonts w:hint="eastAsia" w:ascii="宋体" w:hAnsi="宋体" w:eastAsia="宋体" w:cs="宋体"/>
          <w:sz w:val="24"/>
          <w:lang w:eastAsia="zh-CN"/>
        </w:rPr>
        <w:t>谈判</w:t>
      </w:r>
      <w:r>
        <w:rPr>
          <w:rFonts w:hint="eastAsia" w:ascii="宋体" w:hAnsi="宋体" w:eastAsia="宋体" w:cs="宋体"/>
          <w:sz w:val="24"/>
        </w:rPr>
        <w:t>文件的供应商。该澄清或者修改的内容为</w:t>
      </w:r>
      <w:r>
        <w:rPr>
          <w:rFonts w:hint="eastAsia" w:ascii="宋体" w:hAnsi="宋体" w:eastAsia="宋体" w:cs="宋体"/>
          <w:sz w:val="24"/>
          <w:lang w:eastAsia="zh-CN"/>
        </w:rPr>
        <w:t>谈判</w:t>
      </w:r>
      <w:r>
        <w:rPr>
          <w:rFonts w:hint="eastAsia" w:ascii="宋体" w:hAnsi="宋体" w:eastAsia="宋体" w:cs="宋体"/>
          <w:sz w:val="24"/>
        </w:rPr>
        <w:t>文件的组成部分，澄清或者修改的内容可能影响响应文件编制的，采购人发布公告通知供应商的时间，应当在提交首次响应文件截止之日起5日前；不足上述时间的，应当顺延递交响应文件的截止时间。</w:t>
      </w:r>
    </w:p>
    <w:p>
      <w:pPr>
        <w:tabs>
          <w:tab w:val="left" w:pos="720"/>
        </w:tabs>
        <w:spacing w:line="360" w:lineRule="auto"/>
        <w:ind w:firstLine="480"/>
        <w:rPr>
          <w:rFonts w:hint="eastAsia" w:ascii="宋体" w:hAnsi="宋体" w:eastAsia="宋体" w:cs="宋体"/>
          <w:sz w:val="24"/>
        </w:rPr>
      </w:pPr>
      <w:r>
        <w:rPr>
          <w:rFonts w:hint="eastAsia" w:ascii="宋体" w:hAnsi="宋体" w:eastAsia="宋体" w:cs="宋体"/>
          <w:sz w:val="24"/>
        </w:rPr>
        <w:t>11.3供应商认为采购人需要对</w:t>
      </w:r>
      <w:r>
        <w:rPr>
          <w:rFonts w:hint="eastAsia" w:ascii="宋体" w:hAnsi="宋体" w:eastAsia="宋体" w:cs="宋体"/>
          <w:sz w:val="24"/>
          <w:lang w:eastAsia="zh-CN"/>
        </w:rPr>
        <w:t>谈判</w:t>
      </w:r>
      <w:r>
        <w:rPr>
          <w:rFonts w:hint="eastAsia" w:ascii="宋体" w:hAnsi="宋体" w:eastAsia="宋体" w:cs="宋体"/>
          <w:sz w:val="24"/>
        </w:rPr>
        <w:t>文件进行澄清或者修改的，可以在5日前以书面形式向采购人提出申请，由采购人决定是否采纳供应商的申请事项。</w:t>
      </w:r>
    </w:p>
    <w:p>
      <w:pPr>
        <w:pStyle w:val="4"/>
        <w:spacing w:before="0" w:after="0" w:line="360" w:lineRule="auto"/>
        <w:ind w:firstLine="482"/>
        <w:rPr>
          <w:rFonts w:hint="eastAsia" w:ascii="宋体" w:hAnsi="宋体" w:eastAsia="宋体" w:cs="宋体"/>
          <w:sz w:val="24"/>
        </w:rPr>
      </w:pPr>
      <w:bookmarkStart w:id="49" w:name="_Toc217446041"/>
      <w:bookmarkStart w:id="50" w:name="_Toc208848971"/>
    </w:p>
    <w:p>
      <w:pPr>
        <w:pStyle w:val="4"/>
        <w:spacing w:before="0" w:after="0" w:line="360" w:lineRule="auto"/>
        <w:ind w:firstLine="482"/>
        <w:rPr>
          <w:rFonts w:hint="eastAsia" w:ascii="宋体" w:hAnsi="宋体" w:eastAsia="宋体" w:cs="宋体"/>
          <w:sz w:val="24"/>
          <w:lang w:eastAsia="zh-CN"/>
        </w:rPr>
      </w:pPr>
      <w:bookmarkStart w:id="51" w:name="_Toc3839"/>
      <w:r>
        <w:rPr>
          <w:rFonts w:hint="eastAsia" w:ascii="宋体" w:hAnsi="宋体" w:eastAsia="宋体" w:cs="宋体"/>
          <w:sz w:val="24"/>
        </w:rPr>
        <w:t>12. 答疑会和现场考察</w:t>
      </w:r>
      <w:bookmarkEnd w:id="49"/>
      <w:bookmarkEnd w:id="50"/>
      <w:bookmarkEnd w:id="51"/>
    </w:p>
    <w:p>
      <w:pPr>
        <w:spacing w:line="360" w:lineRule="auto"/>
        <w:ind w:firstLine="480"/>
        <w:rPr>
          <w:rFonts w:hint="eastAsia" w:ascii="宋体" w:hAnsi="宋体" w:eastAsia="宋体" w:cs="宋体"/>
          <w:sz w:val="24"/>
        </w:rPr>
      </w:pPr>
      <w:r>
        <w:rPr>
          <w:rFonts w:hint="eastAsia" w:ascii="宋体" w:hAnsi="宋体" w:eastAsia="宋体" w:cs="宋体"/>
          <w:sz w:val="24"/>
        </w:rPr>
        <w:t>12.1 根据采购项目和具体情况，采购人认为有必要，可以在</w:t>
      </w:r>
      <w:r>
        <w:rPr>
          <w:rFonts w:hint="eastAsia" w:ascii="宋体" w:hAnsi="宋体" w:eastAsia="宋体" w:cs="宋体"/>
          <w:sz w:val="24"/>
          <w:lang w:eastAsia="zh-CN"/>
        </w:rPr>
        <w:t>谈判</w:t>
      </w:r>
      <w:r>
        <w:rPr>
          <w:rFonts w:hint="eastAsia" w:ascii="宋体" w:hAnsi="宋体" w:eastAsia="宋体" w:cs="宋体"/>
          <w:sz w:val="24"/>
        </w:rPr>
        <w:t>文件提供期限截止后响应文件提交截止前，组织已获取</w:t>
      </w:r>
      <w:r>
        <w:rPr>
          <w:rFonts w:hint="eastAsia" w:ascii="宋体" w:hAnsi="宋体" w:eastAsia="宋体" w:cs="宋体"/>
          <w:sz w:val="24"/>
          <w:lang w:eastAsia="zh-CN"/>
        </w:rPr>
        <w:t>谈判</w:t>
      </w:r>
      <w:r>
        <w:rPr>
          <w:rFonts w:hint="eastAsia" w:ascii="宋体" w:hAnsi="宋体" w:eastAsia="宋体" w:cs="宋体"/>
          <w:sz w:val="24"/>
        </w:rPr>
        <w:t>文件的潜在供应商现场考察或者召开答疑会。</w:t>
      </w:r>
    </w:p>
    <w:p>
      <w:pPr>
        <w:spacing w:line="360" w:lineRule="auto"/>
        <w:ind w:firstLine="480"/>
        <w:rPr>
          <w:rFonts w:hint="eastAsia" w:ascii="宋体" w:hAnsi="宋体" w:eastAsia="宋体" w:cs="宋体"/>
          <w:sz w:val="24"/>
        </w:rPr>
      </w:pPr>
      <w:r>
        <w:rPr>
          <w:rFonts w:hint="eastAsia" w:ascii="宋体" w:hAnsi="宋体" w:eastAsia="宋体" w:cs="宋体"/>
          <w:sz w:val="24"/>
        </w:rPr>
        <w:t>12.2采购人组织现场考察或者召开答疑会的，将以书面形式通知所有获取</w:t>
      </w:r>
      <w:r>
        <w:rPr>
          <w:rFonts w:hint="eastAsia" w:ascii="宋体" w:hAnsi="宋体" w:eastAsia="宋体" w:cs="宋体"/>
          <w:sz w:val="24"/>
          <w:lang w:eastAsia="zh-CN"/>
        </w:rPr>
        <w:t>谈判</w:t>
      </w:r>
      <w:r>
        <w:rPr>
          <w:rFonts w:hint="eastAsia" w:ascii="宋体" w:hAnsi="宋体" w:eastAsia="宋体" w:cs="宋体"/>
          <w:sz w:val="24"/>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rFonts w:hint="eastAsia" w:ascii="宋体" w:hAnsi="宋体" w:eastAsia="宋体" w:cs="宋体"/>
        </w:rPr>
      </w:pPr>
      <w:r>
        <w:rPr>
          <w:rFonts w:hint="eastAsia" w:ascii="宋体" w:hAnsi="宋体" w:eastAsia="宋体" w:cs="宋体"/>
          <w:sz w:val="24"/>
        </w:rPr>
        <w:t>12.3 供应商考察现场或者参加答疑会所发生的一切费用由供应商自己承担。</w:t>
      </w:r>
      <w:bookmarkStart w:id="52" w:name="_Toc183682351"/>
      <w:bookmarkStart w:id="53" w:name="_Toc183582214"/>
      <w:bookmarkStart w:id="54" w:name="_Toc77400780"/>
      <w:bookmarkStart w:id="55" w:name="_Toc217446042"/>
      <w:bookmarkStart w:id="56" w:name="_Toc89075876"/>
    </w:p>
    <w:p>
      <w:pPr>
        <w:pStyle w:val="3"/>
        <w:spacing w:line="360" w:lineRule="auto"/>
        <w:rPr>
          <w:rFonts w:hint="eastAsia" w:ascii="宋体" w:hAnsi="宋体" w:eastAsia="宋体" w:cs="宋体"/>
        </w:rPr>
      </w:pPr>
      <w:bookmarkStart w:id="57" w:name="_Toc21173"/>
      <w:r>
        <w:rPr>
          <w:rFonts w:hint="eastAsia" w:ascii="宋体" w:hAnsi="宋体" w:eastAsia="宋体" w:cs="宋体"/>
        </w:rPr>
        <w:t>四、响应文件</w:t>
      </w:r>
      <w:bookmarkEnd w:id="52"/>
      <w:bookmarkEnd w:id="53"/>
      <w:bookmarkEnd w:id="54"/>
      <w:bookmarkEnd w:id="55"/>
      <w:bookmarkEnd w:id="56"/>
      <w:bookmarkEnd w:id="57"/>
    </w:p>
    <w:p>
      <w:pPr>
        <w:pStyle w:val="4"/>
        <w:spacing w:before="0" w:after="0" w:line="360" w:lineRule="auto"/>
        <w:ind w:firstLine="482"/>
        <w:rPr>
          <w:rFonts w:hint="eastAsia" w:ascii="宋体" w:hAnsi="宋体" w:eastAsia="宋体" w:cs="宋体"/>
          <w:sz w:val="24"/>
        </w:rPr>
      </w:pPr>
      <w:bookmarkStart w:id="58" w:name="_Toc8466"/>
      <w:bookmarkStart w:id="59" w:name="_Toc183582215"/>
      <w:bookmarkStart w:id="60" w:name="_Toc217446043"/>
      <w:bookmarkStart w:id="61" w:name="_Toc183682352"/>
      <w:r>
        <w:rPr>
          <w:rFonts w:hint="eastAsia" w:ascii="宋体" w:hAnsi="宋体" w:eastAsia="宋体" w:cs="宋体"/>
          <w:sz w:val="24"/>
        </w:rPr>
        <w:t>13.响应文件的组成</w:t>
      </w:r>
      <w:bookmarkEnd w:id="58"/>
    </w:p>
    <w:p>
      <w:pPr>
        <w:spacing w:line="360" w:lineRule="auto"/>
        <w:ind w:left="3" w:leftChars="1" w:firstLine="480"/>
        <w:rPr>
          <w:rFonts w:hint="eastAsia" w:ascii="宋体" w:hAnsi="宋体" w:eastAsia="宋体" w:cs="宋体"/>
          <w:b/>
          <w:bCs/>
          <w:sz w:val="24"/>
        </w:rPr>
      </w:pPr>
      <w:r>
        <w:rPr>
          <w:rFonts w:hint="eastAsia" w:ascii="宋体" w:hAnsi="宋体" w:eastAsia="宋体" w:cs="宋体"/>
          <w:sz w:val="24"/>
        </w:rPr>
        <w:t>供应商应按照</w:t>
      </w:r>
      <w:r>
        <w:rPr>
          <w:rFonts w:hint="eastAsia" w:ascii="宋体" w:hAnsi="宋体" w:eastAsia="宋体" w:cs="宋体"/>
          <w:sz w:val="24"/>
          <w:lang w:eastAsia="zh-CN"/>
        </w:rPr>
        <w:t>谈判</w:t>
      </w:r>
      <w:r>
        <w:rPr>
          <w:rFonts w:hint="eastAsia" w:ascii="宋体" w:hAnsi="宋体" w:eastAsia="宋体" w:cs="宋体"/>
          <w:sz w:val="24"/>
        </w:rPr>
        <w:t>文件的规定和要求编制响应文件。供应商在成交后将成交项目的非主体、非关键性工作分包他人完成的，应当在响应文件中载明或</w:t>
      </w:r>
      <w:r>
        <w:rPr>
          <w:rFonts w:hint="eastAsia" w:ascii="宋体" w:hAnsi="宋体" w:eastAsia="宋体" w:cs="宋体"/>
          <w:sz w:val="24"/>
          <w:lang w:eastAsia="zh-CN"/>
        </w:rPr>
        <w:t>谈判</w:t>
      </w:r>
      <w:r>
        <w:rPr>
          <w:rFonts w:hint="eastAsia" w:ascii="宋体" w:hAnsi="宋体" w:eastAsia="宋体" w:cs="宋体"/>
          <w:sz w:val="24"/>
        </w:rPr>
        <w:t>过程中澄清。供应商编写的响应文件应包括资格性响应文件和其他响应文件两部分，分册装订。</w:t>
      </w:r>
      <w:r>
        <w:rPr>
          <w:rFonts w:hint="eastAsia" w:ascii="宋体" w:hAnsi="宋体" w:eastAsia="宋体" w:cs="宋体"/>
          <w:b/>
          <w:bCs/>
          <w:sz w:val="24"/>
        </w:rPr>
        <w:t>（实质性要求）</w:t>
      </w:r>
    </w:p>
    <w:p>
      <w:pPr>
        <w:widowControl/>
        <w:spacing w:line="360" w:lineRule="auto"/>
        <w:ind w:firstLine="480"/>
        <w:jc w:val="left"/>
        <w:rPr>
          <w:rFonts w:hint="eastAsia" w:ascii="宋体" w:hAnsi="宋体" w:eastAsia="宋体" w:cs="宋体"/>
          <w:bCs/>
        </w:rPr>
      </w:pPr>
      <w:r>
        <w:rPr>
          <w:rFonts w:hint="eastAsia" w:ascii="宋体" w:hAnsi="宋体" w:eastAsia="宋体" w:cs="宋体"/>
          <w:bCs/>
          <w:sz w:val="24"/>
        </w:rPr>
        <w:t>资格性响应文件用于资格审查，应包括供应商响应</w:t>
      </w:r>
      <w:r>
        <w:rPr>
          <w:rFonts w:hint="eastAsia" w:ascii="宋体" w:hAnsi="宋体" w:eastAsia="宋体" w:cs="宋体"/>
          <w:bCs/>
          <w:sz w:val="24"/>
          <w:lang w:eastAsia="zh-CN"/>
        </w:rPr>
        <w:t>谈判</w:t>
      </w:r>
      <w:r>
        <w:rPr>
          <w:rFonts w:hint="eastAsia" w:ascii="宋体" w:hAnsi="宋体" w:eastAsia="宋体" w:cs="宋体"/>
          <w:bCs/>
          <w:sz w:val="24"/>
        </w:rPr>
        <w:t>文件要求资格条件的所有证明材料。其他响应文件用于</w:t>
      </w:r>
      <w:r>
        <w:rPr>
          <w:rFonts w:hint="eastAsia" w:ascii="宋体" w:hAnsi="宋体" w:eastAsia="宋体" w:cs="宋体"/>
          <w:bCs/>
          <w:sz w:val="24"/>
          <w:lang w:eastAsia="zh-CN"/>
        </w:rPr>
        <w:t>谈判</w:t>
      </w:r>
      <w:r>
        <w:rPr>
          <w:rFonts w:hint="eastAsia" w:ascii="宋体" w:hAnsi="宋体" w:eastAsia="宋体" w:cs="宋体"/>
          <w:bCs/>
          <w:sz w:val="24"/>
        </w:rPr>
        <w:t>，应包括供应商响应</w:t>
      </w:r>
      <w:r>
        <w:rPr>
          <w:rFonts w:hint="eastAsia" w:ascii="宋体" w:hAnsi="宋体" w:eastAsia="宋体" w:cs="宋体"/>
          <w:bCs/>
          <w:sz w:val="24"/>
          <w:lang w:eastAsia="zh-CN"/>
        </w:rPr>
        <w:t>谈判</w:t>
      </w:r>
      <w:r>
        <w:rPr>
          <w:rFonts w:hint="eastAsia" w:ascii="宋体" w:hAnsi="宋体" w:eastAsia="宋体" w:cs="宋体"/>
          <w:bCs/>
          <w:sz w:val="24"/>
        </w:rPr>
        <w:t>文件要求的资格条件以外的所有材料。</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供应商编写的响应文件应包括（但不限于）下列部分：</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文件一：资格性响应文件</w:t>
      </w:r>
    </w:p>
    <w:p>
      <w:pPr>
        <w:numPr>
          <w:ilvl w:val="0"/>
          <w:numId w:val="0"/>
        </w:numPr>
        <w:spacing w:line="360" w:lineRule="auto"/>
        <w:ind w:firstLine="480" w:firstLineChars="0"/>
        <w:rPr>
          <w:rFonts w:hint="eastAsia" w:ascii="宋体" w:hAnsi="宋体" w:eastAsia="宋体" w:cs="宋体"/>
          <w:sz w:val="24"/>
          <w:highlight w:val="none"/>
        </w:rPr>
      </w:pPr>
      <w:r>
        <w:rPr>
          <w:rFonts w:hint="eastAsia" w:ascii="宋体" w:hAnsi="宋体" w:eastAsia="宋体" w:cs="宋体"/>
          <w:sz w:val="24"/>
          <w:szCs w:val="22"/>
          <w:highlight w:val="none"/>
          <w:lang w:val="en-US" w:eastAsia="zh-CN" w:bidi="ar-SA"/>
        </w:rPr>
        <w:t>（1）</w:t>
      </w:r>
      <w:r>
        <w:rPr>
          <w:rFonts w:hint="eastAsia" w:ascii="宋体" w:hAnsi="宋体" w:eastAsia="宋体" w:cs="宋体"/>
          <w:sz w:val="24"/>
          <w:highlight w:val="none"/>
        </w:rPr>
        <w:t>法定代表人授权书；</w:t>
      </w:r>
    </w:p>
    <w:p>
      <w:pPr>
        <w:numPr>
          <w:ilvl w:val="0"/>
          <w:numId w:val="0"/>
        </w:numPr>
        <w:spacing w:line="360" w:lineRule="auto"/>
        <w:ind w:firstLine="480" w:firstLineChars="0"/>
        <w:rPr>
          <w:rFonts w:hint="eastAsia" w:ascii="宋体" w:hAnsi="宋体" w:eastAsia="宋体" w:cs="宋体"/>
          <w:sz w:val="24"/>
          <w:highlight w:val="none"/>
        </w:rPr>
      </w:pPr>
      <w:r>
        <w:rPr>
          <w:rFonts w:hint="eastAsia" w:ascii="宋体" w:hAnsi="宋体" w:eastAsia="宋体" w:cs="宋体"/>
          <w:sz w:val="24"/>
          <w:szCs w:val="22"/>
          <w:highlight w:val="none"/>
          <w:lang w:val="en-US" w:eastAsia="zh-CN" w:bidi="ar-SA"/>
        </w:rPr>
        <w:t>（2）</w:t>
      </w:r>
      <w:r>
        <w:rPr>
          <w:rFonts w:hint="eastAsia" w:ascii="宋体" w:hAnsi="宋体" w:eastAsia="宋体" w:cs="宋体"/>
          <w:sz w:val="24"/>
          <w:highlight w:val="none"/>
        </w:rPr>
        <w:t>法定代表人身份证明书；</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（3）供应商基本情况表；</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（4）承诺函；</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（5）诚信情况承诺函；</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（6）中小企业声明函；（供应商根据自身情况提供，如不提供，不影响响应文件的完整性和有效性）</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（7）监狱企业证明材料；（供应商根据自身情况提供，如不提供，不影响响应文件的完整性和有效性）</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（8）残疾人福利性单位声明函；（供应商根据自身情况提供，如不提供，不影响响应文件的完整性和有效性）</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（9）</w:t>
      </w:r>
      <w:r>
        <w:rPr>
          <w:rFonts w:hint="eastAsia" w:ascii="宋体" w:hAnsi="宋体" w:eastAsia="宋体" w:cs="宋体"/>
          <w:sz w:val="24"/>
          <w:highlight w:val="none"/>
          <w:lang w:eastAsia="zh-CN"/>
        </w:rPr>
        <w:t>谈判</w:t>
      </w:r>
      <w:r>
        <w:rPr>
          <w:rFonts w:hint="eastAsia" w:ascii="宋体" w:hAnsi="宋体" w:eastAsia="宋体" w:cs="宋体"/>
          <w:sz w:val="24"/>
          <w:highlight w:val="none"/>
        </w:rPr>
        <w:t>文件要求提供的其他证明文件；</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文件二：技术、服务性响应文件</w:t>
      </w:r>
    </w:p>
    <w:p>
      <w:pPr>
        <w:numPr>
          <w:ilvl w:val="0"/>
          <w:numId w:val="0"/>
        </w:numPr>
        <w:spacing w:line="360" w:lineRule="auto"/>
        <w:ind w:firstLine="480" w:firstLineChars="0"/>
        <w:rPr>
          <w:rFonts w:hint="eastAsia" w:ascii="宋体" w:hAnsi="宋体" w:eastAsia="宋体" w:cs="宋体"/>
          <w:sz w:val="24"/>
          <w:highlight w:val="none"/>
        </w:rPr>
      </w:pPr>
      <w:r>
        <w:rPr>
          <w:rFonts w:hint="eastAsia" w:ascii="宋体" w:hAnsi="宋体" w:eastAsia="宋体" w:cs="宋体"/>
          <w:sz w:val="24"/>
          <w:szCs w:val="22"/>
          <w:highlight w:val="none"/>
          <w:lang w:val="en-US" w:eastAsia="zh-CN" w:bidi="ar-SA"/>
        </w:rPr>
        <w:t>（1）</w:t>
      </w:r>
      <w:r>
        <w:rPr>
          <w:rFonts w:hint="eastAsia" w:ascii="宋体" w:hAnsi="宋体" w:eastAsia="宋体" w:cs="宋体"/>
          <w:sz w:val="24"/>
          <w:highlight w:val="none"/>
        </w:rPr>
        <w:t>响应函；</w:t>
      </w:r>
    </w:p>
    <w:p>
      <w:pPr>
        <w:numPr>
          <w:ilvl w:val="0"/>
          <w:numId w:val="0"/>
        </w:numPr>
        <w:spacing w:line="360" w:lineRule="auto"/>
        <w:ind w:firstLine="480" w:firstLineChars="0"/>
        <w:rPr>
          <w:rFonts w:hint="eastAsia" w:ascii="宋体" w:hAnsi="宋体" w:eastAsia="宋体" w:cs="宋体"/>
          <w:sz w:val="24"/>
          <w:highlight w:val="none"/>
        </w:rPr>
      </w:pPr>
      <w:r>
        <w:rPr>
          <w:rFonts w:hint="eastAsia" w:ascii="宋体" w:hAnsi="宋体" w:eastAsia="宋体" w:cs="宋体"/>
          <w:sz w:val="24"/>
          <w:szCs w:val="22"/>
          <w:highlight w:val="none"/>
          <w:lang w:val="en-US" w:eastAsia="zh-CN" w:bidi="ar-SA"/>
        </w:rPr>
        <w:t>（2）</w:t>
      </w:r>
      <w:r>
        <w:rPr>
          <w:rFonts w:hint="eastAsia" w:ascii="宋体" w:hAnsi="宋体" w:eastAsia="宋体" w:cs="宋体"/>
          <w:sz w:val="24"/>
          <w:highlight w:val="none"/>
        </w:rPr>
        <w:t>报价表；</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（3）商务、技术、服务应答表；</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（4）供应商类似项目业绩一览表；</w:t>
      </w:r>
    </w:p>
    <w:p>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（5）供应商本项目管理、技术、服务人员情况表；</w:t>
      </w:r>
    </w:p>
    <w:p>
      <w:pPr>
        <w:spacing w:line="360" w:lineRule="auto"/>
        <w:ind w:firstLine="480"/>
        <w:rPr>
          <w:rFonts w:hint="eastAsia" w:ascii="宋体" w:hAnsi="宋体" w:eastAsia="宋体" w:cs="宋体"/>
          <w:sz w:val="24"/>
          <w:highlight w:val="none"/>
          <w:lang w:eastAsia="zh-CN"/>
        </w:rPr>
      </w:pPr>
      <w:r>
        <w:rPr>
          <w:rFonts w:hint="eastAsia" w:hAnsi="宋体" w:cs="宋体"/>
          <w:sz w:val="24"/>
          <w:highlight w:val="none"/>
          <w:lang w:eastAsia="zh-CN"/>
        </w:rPr>
        <w:t>（</w:t>
      </w:r>
      <w:r>
        <w:rPr>
          <w:rFonts w:hint="eastAsia" w:hAnsi="宋体" w:cs="宋体"/>
          <w:sz w:val="24"/>
          <w:highlight w:val="none"/>
          <w:lang w:val="en-US" w:eastAsia="zh-CN"/>
        </w:rPr>
        <w:t>6</w:t>
      </w:r>
      <w:r>
        <w:rPr>
          <w:rFonts w:hint="eastAsia" w:hAnsi="宋体" w:cs="宋体"/>
          <w:sz w:val="24"/>
          <w:highlight w:val="none"/>
          <w:lang w:eastAsia="zh-CN"/>
        </w:rPr>
        <w:t>）服务实施方案；</w:t>
      </w:r>
    </w:p>
    <w:p>
      <w:pPr>
        <w:spacing w:line="360" w:lineRule="auto"/>
        <w:ind w:firstLine="480"/>
        <w:rPr>
          <w:rFonts w:hint="eastAsia" w:ascii="宋体" w:hAnsi="宋体" w:eastAsia="宋体" w:cs="宋体"/>
          <w:bCs w:val="0"/>
          <w:sz w:val="24"/>
          <w:highlight w:val="none"/>
        </w:rPr>
      </w:pPr>
      <w:r>
        <w:rPr>
          <w:rFonts w:hint="eastAsia" w:ascii="宋体" w:hAnsi="宋体" w:eastAsia="宋体" w:cs="宋体"/>
          <w:sz w:val="24"/>
          <w:highlight w:val="none"/>
        </w:rPr>
        <w:t>（</w:t>
      </w:r>
      <w:r>
        <w:rPr>
          <w:rFonts w:hint="eastAsia" w:hAnsi="宋体" w:cs="宋体"/>
          <w:sz w:val="24"/>
          <w:highlight w:val="none"/>
          <w:lang w:val="en-US" w:eastAsia="zh-CN"/>
        </w:rPr>
        <w:t>7</w:t>
      </w:r>
      <w:r>
        <w:rPr>
          <w:rFonts w:hint="eastAsia" w:ascii="宋体" w:hAnsi="宋体" w:eastAsia="宋体" w:cs="宋体"/>
          <w:sz w:val="24"/>
          <w:highlight w:val="none"/>
        </w:rPr>
        <w:t>）</w:t>
      </w:r>
      <w:r>
        <w:rPr>
          <w:rFonts w:hint="eastAsia" w:ascii="宋体" w:hAnsi="宋体" w:eastAsia="宋体" w:cs="宋体"/>
          <w:sz w:val="24"/>
          <w:highlight w:val="none"/>
          <w:lang w:eastAsia="zh-CN"/>
        </w:rPr>
        <w:t>谈判</w:t>
      </w:r>
      <w:r>
        <w:rPr>
          <w:rFonts w:hint="eastAsia" w:ascii="宋体" w:hAnsi="宋体" w:eastAsia="宋体" w:cs="宋体"/>
          <w:sz w:val="24"/>
          <w:highlight w:val="none"/>
        </w:rPr>
        <w:t>文件要求提供的其他相关资料。</w:t>
      </w:r>
    </w:p>
    <w:p>
      <w:pPr>
        <w:pStyle w:val="4"/>
        <w:spacing w:before="0" w:after="0" w:line="360" w:lineRule="auto"/>
        <w:ind w:firstLine="482"/>
        <w:rPr>
          <w:rFonts w:hint="eastAsia" w:ascii="宋体" w:hAnsi="宋体" w:eastAsia="宋体" w:cs="宋体"/>
          <w:bCs w:val="0"/>
          <w:sz w:val="24"/>
          <w:highlight w:val="none"/>
        </w:rPr>
      </w:pPr>
      <w:bookmarkStart w:id="62" w:name="_Toc28334"/>
      <w:r>
        <w:rPr>
          <w:rFonts w:hint="eastAsia" w:ascii="宋体" w:hAnsi="宋体" w:eastAsia="宋体" w:cs="宋体"/>
          <w:bCs w:val="0"/>
          <w:sz w:val="24"/>
          <w:highlight w:val="none"/>
        </w:rPr>
        <w:t>14.响应文件的语言</w:t>
      </w:r>
      <w:bookmarkEnd w:id="59"/>
      <w:bookmarkEnd w:id="60"/>
      <w:bookmarkEnd w:id="61"/>
      <w:r>
        <w:rPr>
          <w:rFonts w:hint="eastAsia" w:ascii="宋体" w:hAnsi="宋体" w:eastAsia="宋体" w:cs="宋体"/>
          <w:bCs w:val="0"/>
          <w:sz w:val="24"/>
          <w:highlight w:val="none"/>
        </w:rPr>
        <w:t>（实质性要求）</w:t>
      </w:r>
      <w:bookmarkEnd w:id="62"/>
    </w:p>
    <w:p>
      <w:pPr>
        <w:spacing w:line="360" w:lineRule="auto"/>
        <w:ind w:firstLine="480"/>
        <w:rPr>
          <w:rFonts w:hint="eastAsia" w:ascii="宋体" w:hAnsi="宋体" w:eastAsia="宋体" w:cs="宋体"/>
          <w:sz w:val="24"/>
        </w:rPr>
      </w:pPr>
      <w:r>
        <w:rPr>
          <w:rFonts w:hint="eastAsia" w:ascii="宋体" w:hAnsi="宋体" w:eastAsia="宋体" w:cs="宋体"/>
          <w:sz w:val="24"/>
          <w:highlight w:val="none"/>
        </w:rPr>
        <w:t>14.1 供应商提交的响应文件以及供应商与采购人就有关报价的所有来往书面</w:t>
      </w:r>
      <w:r>
        <w:rPr>
          <w:rFonts w:hint="eastAsia" w:ascii="宋体" w:hAnsi="宋体" w:eastAsia="宋体" w:cs="宋体"/>
          <w:sz w:val="24"/>
        </w:rPr>
        <w:t>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rPr>
          <w:rFonts w:hint="eastAsia" w:ascii="宋体" w:hAnsi="宋体" w:eastAsia="宋体" w:cs="宋体"/>
          <w:sz w:val="24"/>
        </w:rPr>
      </w:pPr>
      <w:r>
        <w:rPr>
          <w:rFonts w:hint="eastAsia" w:ascii="宋体" w:hAnsi="宋体" w:eastAsia="宋体" w:cs="宋体"/>
          <w:sz w:val="24"/>
        </w:rPr>
        <w:t>14.2 翻译的中文资料与外文资料如果出现差异和矛盾，以中文为准。但不能故意错误翻译，否则，供应商的响应文件将作为无效处理。</w:t>
      </w:r>
    </w:p>
    <w:p>
      <w:pPr>
        <w:spacing w:line="360" w:lineRule="auto"/>
        <w:ind w:firstLine="420"/>
        <w:rPr>
          <w:rFonts w:hint="eastAsia" w:ascii="宋体" w:hAnsi="宋体" w:eastAsia="宋体" w:cs="宋体"/>
        </w:rPr>
      </w:pPr>
      <w:bookmarkStart w:id="63" w:name="_Toc183582216"/>
      <w:bookmarkStart w:id="64" w:name="_Toc217446044"/>
      <w:bookmarkStart w:id="65" w:name="_Toc183682353"/>
    </w:p>
    <w:p>
      <w:pPr>
        <w:pStyle w:val="4"/>
        <w:spacing w:before="0" w:after="0" w:line="360" w:lineRule="auto"/>
        <w:ind w:firstLine="482"/>
        <w:rPr>
          <w:rFonts w:hint="eastAsia" w:ascii="宋体" w:hAnsi="宋体" w:eastAsia="宋体" w:cs="宋体"/>
          <w:sz w:val="24"/>
        </w:rPr>
      </w:pPr>
      <w:bookmarkStart w:id="66" w:name="_Toc3125"/>
      <w:r>
        <w:rPr>
          <w:rFonts w:hint="eastAsia" w:ascii="宋体" w:hAnsi="宋体" w:eastAsia="宋体" w:cs="宋体"/>
          <w:sz w:val="24"/>
        </w:rPr>
        <w:t>15.计量单位</w:t>
      </w:r>
      <w:bookmarkEnd w:id="63"/>
      <w:bookmarkEnd w:id="64"/>
      <w:bookmarkEnd w:id="65"/>
      <w:r>
        <w:rPr>
          <w:rFonts w:hint="eastAsia" w:ascii="宋体" w:hAnsi="宋体" w:eastAsia="宋体" w:cs="宋体"/>
          <w:sz w:val="24"/>
        </w:rPr>
        <w:t>（实质性要求）</w:t>
      </w:r>
      <w:bookmarkEnd w:id="66"/>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除</w:t>
      </w:r>
      <w:r>
        <w:rPr>
          <w:rFonts w:hint="eastAsia" w:ascii="宋体" w:hAnsi="宋体" w:eastAsia="宋体" w:cs="宋体"/>
          <w:sz w:val="24"/>
          <w:lang w:eastAsia="zh-CN"/>
        </w:rPr>
        <w:t>谈判</w:t>
      </w:r>
      <w:r>
        <w:rPr>
          <w:rFonts w:hint="eastAsia" w:ascii="宋体" w:hAnsi="宋体" w:eastAsia="宋体" w:cs="宋体"/>
          <w:sz w:val="24"/>
        </w:rPr>
        <w:t>文件中另有规定外，本次采购项目所有合同项下的报价均采用国家法定的计量单位。</w:t>
      </w:r>
    </w:p>
    <w:p>
      <w:pPr>
        <w:spacing w:line="360" w:lineRule="auto"/>
        <w:ind w:firstLine="468" w:firstLineChars="195"/>
        <w:rPr>
          <w:rFonts w:hint="eastAsia" w:ascii="宋体" w:hAnsi="宋体" w:eastAsia="宋体" w:cs="宋体"/>
          <w:b/>
          <w:bCs/>
          <w:sz w:val="24"/>
        </w:rPr>
      </w:pPr>
      <w:r>
        <w:rPr>
          <w:rFonts w:hint="eastAsia" w:ascii="宋体" w:hAnsi="宋体" w:eastAsia="宋体" w:cs="宋体"/>
          <w:sz w:val="24"/>
        </w:rPr>
        <w:t xml:space="preserve"> </w:t>
      </w:r>
      <w:bookmarkStart w:id="67" w:name="_Toc217446045"/>
      <w:r>
        <w:rPr>
          <w:rFonts w:hint="eastAsia" w:ascii="宋体" w:hAnsi="宋体" w:eastAsia="宋体" w:cs="宋体"/>
          <w:sz w:val="24"/>
        </w:rPr>
        <w:t xml:space="preserve">  </w:t>
      </w:r>
    </w:p>
    <w:p>
      <w:pPr>
        <w:pStyle w:val="4"/>
        <w:spacing w:before="0" w:after="0" w:line="360" w:lineRule="auto"/>
        <w:ind w:firstLine="482"/>
        <w:rPr>
          <w:rFonts w:hint="eastAsia" w:ascii="宋体" w:hAnsi="宋体" w:eastAsia="宋体" w:cs="宋体"/>
          <w:sz w:val="24"/>
        </w:rPr>
      </w:pPr>
      <w:bookmarkStart w:id="68" w:name="_Toc20283"/>
      <w:r>
        <w:rPr>
          <w:rFonts w:hint="eastAsia" w:ascii="宋体" w:hAnsi="宋体" w:eastAsia="宋体" w:cs="宋体"/>
          <w:sz w:val="24"/>
        </w:rPr>
        <w:t>16.报价货币（实质性要求）</w:t>
      </w:r>
      <w:bookmarkEnd w:id="68"/>
    </w:p>
    <w:p>
      <w:pPr>
        <w:spacing w:line="360" w:lineRule="auto"/>
        <w:ind w:firstLine="468" w:firstLineChars="195"/>
        <w:rPr>
          <w:rFonts w:hint="eastAsia" w:ascii="宋体" w:hAnsi="宋体" w:eastAsia="宋体" w:cs="宋体"/>
          <w:bCs/>
          <w:sz w:val="24"/>
        </w:rPr>
      </w:pPr>
      <w:r>
        <w:rPr>
          <w:rFonts w:hint="eastAsia" w:ascii="宋体" w:hAnsi="宋体" w:eastAsia="宋体" w:cs="宋体"/>
          <w:bCs/>
          <w:sz w:val="24"/>
        </w:rPr>
        <w:t>本次</w:t>
      </w:r>
      <w:r>
        <w:rPr>
          <w:rFonts w:hint="eastAsia" w:ascii="宋体" w:hAnsi="宋体" w:eastAsia="宋体" w:cs="宋体"/>
          <w:bCs/>
          <w:sz w:val="24"/>
          <w:lang w:eastAsia="zh-CN"/>
        </w:rPr>
        <w:t>谈判</w:t>
      </w:r>
      <w:r>
        <w:rPr>
          <w:rFonts w:hint="eastAsia" w:ascii="宋体" w:hAnsi="宋体" w:eastAsia="宋体" w:cs="宋体"/>
          <w:bCs/>
          <w:sz w:val="24"/>
        </w:rPr>
        <w:t>项目的</w:t>
      </w:r>
      <w:r>
        <w:rPr>
          <w:rFonts w:hint="eastAsia" w:ascii="宋体" w:hAnsi="宋体" w:eastAsia="宋体" w:cs="宋体"/>
          <w:sz w:val="24"/>
        </w:rPr>
        <w:t>报价货币为</w:t>
      </w:r>
      <w:r>
        <w:rPr>
          <w:rFonts w:hint="eastAsia" w:ascii="宋体" w:hAnsi="宋体" w:eastAsia="宋体" w:cs="宋体"/>
          <w:bCs/>
          <w:sz w:val="24"/>
        </w:rPr>
        <w:t>人民币，报价以</w:t>
      </w:r>
      <w:r>
        <w:rPr>
          <w:rFonts w:hint="eastAsia" w:ascii="宋体" w:hAnsi="宋体" w:eastAsia="宋体" w:cs="宋体"/>
          <w:bCs/>
          <w:sz w:val="24"/>
          <w:lang w:eastAsia="zh-CN"/>
        </w:rPr>
        <w:t>谈判</w:t>
      </w:r>
      <w:r>
        <w:rPr>
          <w:rFonts w:hint="eastAsia" w:ascii="宋体" w:hAnsi="宋体" w:eastAsia="宋体" w:cs="宋体"/>
          <w:bCs/>
          <w:sz w:val="24"/>
        </w:rPr>
        <w:t>文件规定为准。</w:t>
      </w:r>
    </w:p>
    <w:bookmarkEnd w:id="67"/>
    <w:p>
      <w:pPr>
        <w:pStyle w:val="4"/>
        <w:spacing w:before="0" w:after="0" w:line="360" w:lineRule="auto"/>
        <w:ind w:firstLine="482"/>
        <w:rPr>
          <w:rFonts w:hint="eastAsia" w:ascii="宋体" w:hAnsi="宋体" w:eastAsia="宋体" w:cs="宋体"/>
          <w:sz w:val="24"/>
        </w:rPr>
      </w:pPr>
      <w:bookmarkStart w:id="69" w:name="_Toc26436"/>
      <w:r>
        <w:rPr>
          <w:rFonts w:hint="eastAsia" w:ascii="宋体" w:hAnsi="宋体" w:eastAsia="宋体" w:cs="宋体"/>
          <w:sz w:val="24"/>
        </w:rPr>
        <w:t>17.响应文件格式</w:t>
      </w:r>
      <w:bookmarkEnd w:id="69"/>
    </w:p>
    <w:p>
      <w:pPr>
        <w:spacing w:line="360" w:lineRule="auto"/>
        <w:ind w:left="3" w:leftChars="1" w:firstLine="480"/>
        <w:rPr>
          <w:rFonts w:hint="eastAsia" w:ascii="宋体" w:hAnsi="宋体" w:eastAsia="宋体" w:cs="宋体"/>
          <w:bCs/>
          <w:sz w:val="24"/>
        </w:rPr>
      </w:pPr>
      <w:r>
        <w:rPr>
          <w:rFonts w:hint="eastAsia" w:ascii="宋体" w:hAnsi="宋体" w:eastAsia="宋体" w:cs="宋体"/>
          <w:bCs/>
          <w:sz w:val="24"/>
        </w:rPr>
        <w:t>17.1 供应商应执行</w:t>
      </w:r>
      <w:r>
        <w:rPr>
          <w:rFonts w:hint="eastAsia" w:ascii="宋体" w:hAnsi="宋体" w:eastAsia="宋体" w:cs="宋体"/>
          <w:bCs/>
          <w:sz w:val="24"/>
          <w:lang w:eastAsia="zh-CN"/>
        </w:rPr>
        <w:t>谈判</w:t>
      </w:r>
      <w:r>
        <w:rPr>
          <w:rFonts w:hint="eastAsia" w:ascii="宋体" w:hAnsi="宋体" w:eastAsia="宋体" w:cs="宋体"/>
          <w:bCs/>
          <w:sz w:val="24"/>
        </w:rPr>
        <w:t>文件第六章的规定要求。</w:t>
      </w:r>
    </w:p>
    <w:p>
      <w:pPr>
        <w:spacing w:line="360" w:lineRule="auto"/>
        <w:ind w:left="3" w:leftChars="1" w:firstLine="480"/>
        <w:rPr>
          <w:rFonts w:hint="eastAsia" w:ascii="宋体" w:hAnsi="宋体" w:eastAsia="宋体" w:cs="宋体"/>
          <w:sz w:val="24"/>
        </w:rPr>
      </w:pPr>
      <w:r>
        <w:rPr>
          <w:rFonts w:hint="eastAsia" w:ascii="宋体" w:hAnsi="宋体" w:eastAsia="宋体" w:cs="宋体"/>
          <w:sz w:val="24"/>
        </w:rPr>
        <w:t>17.2 对于没有格式要求的</w:t>
      </w:r>
      <w:r>
        <w:rPr>
          <w:rFonts w:hint="eastAsia" w:ascii="宋体" w:hAnsi="宋体" w:eastAsia="宋体" w:cs="宋体"/>
          <w:sz w:val="24"/>
          <w:lang w:eastAsia="zh-CN"/>
        </w:rPr>
        <w:t>谈判</w:t>
      </w:r>
      <w:r>
        <w:rPr>
          <w:rFonts w:hint="eastAsia" w:ascii="宋体" w:hAnsi="宋体" w:eastAsia="宋体" w:cs="宋体"/>
          <w:sz w:val="24"/>
        </w:rPr>
        <w:t>文件由供应商自行编写。</w:t>
      </w:r>
    </w:p>
    <w:p>
      <w:pPr>
        <w:spacing w:line="360" w:lineRule="auto"/>
        <w:ind w:firstLine="470" w:firstLineChars="196"/>
        <w:rPr>
          <w:rFonts w:hint="eastAsia" w:ascii="宋体" w:hAnsi="宋体" w:eastAsia="宋体" w:cs="宋体"/>
          <w:sz w:val="24"/>
        </w:rPr>
      </w:pPr>
      <w:bookmarkStart w:id="70" w:name="_Toc217446051"/>
      <w:bookmarkStart w:id="71" w:name="_Toc183682361"/>
      <w:bookmarkStart w:id="72" w:name="_Toc183582224"/>
    </w:p>
    <w:p>
      <w:pPr>
        <w:pStyle w:val="4"/>
        <w:spacing w:before="0" w:after="0" w:line="360" w:lineRule="auto"/>
        <w:ind w:firstLine="482"/>
        <w:rPr>
          <w:rFonts w:hint="eastAsia" w:ascii="宋体" w:hAnsi="宋体" w:eastAsia="宋体" w:cs="宋体"/>
          <w:sz w:val="24"/>
        </w:rPr>
      </w:pPr>
      <w:bookmarkStart w:id="73" w:name="_Toc8199"/>
      <w:r>
        <w:rPr>
          <w:rFonts w:hint="eastAsia" w:ascii="宋体" w:hAnsi="宋体" w:eastAsia="宋体" w:cs="宋体"/>
          <w:sz w:val="24"/>
        </w:rPr>
        <w:t>18.响应文件的编制和签署</w:t>
      </w:r>
      <w:bookmarkEnd w:id="73"/>
    </w:p>
    <w:p>
      <w:pPr>
        <w:spacing w:line="360" w:lineRule="auto"/>
        <w:ind w:firstLine="468" w:firstLineChars="195"/>
        <w:rPr>
          <w:rFonts w:hint="eastAsia" w:ascii="宋体" w:hAnsi="宋体" w:eastAsia="宋体" w:cs="宋体"/>
          <w:bCs/>
          <w:sz w:val="24"/>
        </w:rPr>
      </w:pPr>
      <w:r>
        <w:rPr>
          <w:rFonts w:hint="eastAsia" w:ascii="宋体" w:hAnsi="宋体" w:eastAsia="宋体" w:cs="宋体"/>
          <w:sz w:val="24"/>
        </w:rPr>
        <w:t>18.1 资格性响应文件正本1份，副本</w:t>
      </w:r>
      <w:r>
        <w:rPr>
          <w:rFonts w:hint="eastAsia" w:hAnsi="宋体" w:cs="宋体"/>
          <w:sz w:val="24"/>
          <w:lang w:val="en-US" w:eastAsia="zh-CN"/>
        </w:rPr>
        <w:t>1</w:t>
      </w:r>
      <w:r>
        <w:rPr>
          <w:rFonts w:hint="eastAsia" w:ascii="宋体" w:hAnsi="宋体" w:eastAsia="宋体" w:cs="宋体"/>
          <w:sz w:val="24"/>
        </w:rPr>
        <w:t>份</w:t>
      </w:r>
      <w:r>
        <w:rPr>
          <w:rFonts w:hint="eastAsia" w:ascii="宋体" w:hAnsi="宋体" w:eastAsia="宋体" w:cs="宋体"/>
          <w:bCs/>
          <w:sz w:val="24"/>
        </w:rPr>
        <w:t>，并在其封面上清楚地标明资格性响应文件、采购项目名称、采购项目编号、包件号及名称（若有）、供应商名称以及“正本”或“副本”字样。若正本和副本有不一致的内容，以正本书面响应文件为准。</w:t>
      </w:r>
    </w:p>
    <w:p>
      <w:pPr>
        <w:spacing w:line="360" w:lineRule="auto"/>
        <w:ind w:firstLine="468" w:firstLineChars="195"/>
        <w:rPr>
          <w:rFonts w:hint="eastAsia" w:ascii="宋体" w:hAnsi="宋体" w:eastAsia="宋体" w:cs="宋体"/>
          <w:bCs/>
          <w:sz w:val="24"/>
        </w:rPr>
      </w:pPr>
      <w:r>
        <w:rPr>
          <w:rFonts w:hint="eastAsia" w:ascii="宋体" w:hAnsi="宋体" w:eastAsia="宋体" w:cs="宋体"/>
          <w:bCs/>
          <w:sz w:val="24"/>
        </w:rPr>
        <w:t>18.2 其他响应文件正本1份，副本</w:t>
      </w:r>
      <w:r>
        <w:rPr>
          <w:rFonts w:hint="eastAsia" w:hAnsi="宋体" w:cs="宋体"/>
          <w:bCs/>
          <w:sz w:val="24"/>
          <w:lang w:val="en-US" w:eastAsia="zh-CN"/>
        </w:rPr>
        <w:t>1</w:t>
      </w:r>
      <w:r>
        <w:rPr>
          <w:rFonts w:hint="eastAsia" w:ascii="宋体" w:hAnsi="宋体" w:eastAsia="宋体" w:cs="宋体"/>
          <w:bCs/>
          <w:sz w:val="24"/>
        </w:rPr>
        <w:t>份，并在其封面上清楚地标明其他响应文件、采购项目名称、采购项目编号、包件号及名称（若有）、供应商名称以及“正本”或“副本”字样。若正本和副本有不一致的内容，以正本书面响应文件为准。</w:t>
      </w:r>
    </w:p>
    <w:bookmarkEnd w:id="70"/>
    <w:bookmarkEnd w:id="71"/>
    <w:bookmarkEnd w:id="72"/>
    <w:p>
      <w:pPr>
        <w:spacing w:line="360" w:lineRule="auto"/>
        <w:ind w:firstLine="468" w:firstLineChars="195"/>
        <w:rPr>
          <w:rFonts w:hint="eastAsia" w:ascii="宋体" w:hAnsi="宋体" w:eastAsia="宋体" w:cs="宋体"/>
          <w:bCs/>
          <w:sz w:val="24"/>
        </w:rPr>
      </w:pPr>
      <w:r>
        <w:rPr>
          <w:rFonts w:hint="eastAsia" w:ascii="宋体" w:hAnsi="宋体" w:eastAsia="宋体" w:cs="宋体"/>
          <w:bCs/>
          <w:sz w:val="24"/>
        </w:rPr>
        <w:t>18.3 响应文件正本和副本均需在规定签章处签字和盖章。响应文件副本可采用正本的复印件，电子文档采用光盘或U盘制作。</w:t>
      </w:r>
    </w:p>
    <w:p>
      <w:pPr>
        <w:spacing w:line="360" w:lineRule="auto"/>
        <w:ind w:firstLine="468" w:firstLineChars="195"/>
        <w:rPr>
          <w:rFonts w:hint="eastAsia" w:ascii="宋体" w:hAnsi="宋体" w:eastAsia="宋体" w:cs="宋体"/>
          <w:bCs/>
          <w:sz w:val="24"/>
        </w:rPr>
      </w:pPr>
      <w:r>
        <w:rPr>
          <w:rFonts w:hint="eastAsia" w:ascii="宋体" w:hAnsi="宋体" w:eastAsia="宋体" w:cs="宋体"/>
          <w:bCs/>
          <w:sz w:val="24"/>
        </w:rPr>
        <w:t>18.4响应文件的打印和书写应清楚工整，任何行间插字、涂改或增删，必须由供应商的法定代表人或其授权代表签字并盖供应商公章。</w:t>
      </w:r>
    </w:p>
    <w:p>
      <w:pPr>
        <w:spacing w:line="360" w:lineRule="auto"/>
        <w:ind w:firstLine="468" w:firstLineChars="195"/>
        <w:rPr>
          <w:rFonts w:hint="eastAsia" w:ascii="宋体" w:hAnsi="宋体" w:eastAsia="宋体" w:cs="宋体"/>
          <w:bCs/>
          <w:sz w:val="24"/>
        </w:rPr>
      </w:pPr>
      <w:r>
        <w:rPr>
          <w:rFonts w:hint="eastAsia" w:ascii="宋体" w:hAnsi="宋体" w:eastAsia="宋体" w:cs="宋体"/>
          <w:bCs/>
          <w:sz w:val="24"/>
        </w:rPr>
        <w:t>18.5（实质性要求）响应文件应在</w:t>
      </w:r>
      <w:r>
        <w:rPr>
          <w:rFonts w:hint="eastAsia" w:ascii="宋体" w:hAnsi="宋体" w:eastAsia="宋体" w:cs="宋体"/>
          <w:bCs/>
          <w:sz w:val="24"/>
          <w:lang w:eastAsia="zh-CN"/>
        </w:rPr>
        <w:t>谈判</w:t>
      </w:r>
      <w:r>
        <w:rPr>
          <w:rFonts w:hint="eastAsia" w:ascii="宋体" w:hAnsi="宋体" w:eastAsia="宋体" w:cs="宋体"/>
          <w:bCs/>
          <w:sz w:val="24"/>
        </w:rPr>
        <w:t>文件要求签字的地方签字或盖私人印章（供应商为法人的，由其法定代表人或者代理人签字或盖私人印章；供应商为其他组织的，由其负责人或者代理人签字或盖私人印章；供应商为自然人的，由其本人或者代理人签字或盖私人印章），要求加盖公章的地方加盖单位公章，不得使用专用章（如经济合同章、投标专用章等）</w:t>
      </w:r>
      <w:r>
        <w:rPr>
          <w:rFonts w:hint="eastAsia" w:ascii="宋体" w:hAnsi="宋体" w:eastAsia="宋体" w:cs="宋体"/>
          <w:sz w:val="24"/>
        </w:rPr>
        <w:t xml:space="preserve">或下属单位印章代替。 </w:t>
      </w:r>
    </w:p>
    <w:p>
      <w:pPr>
        <w:spacing w:line="360" w:lineRule="auto"/>
        <w:ind w:firstLine="468" w:firstLineChars="195"/>
        <w:rPr>
          <w:rFonts w:hint="eastAsia" w:ascii="宋体" w:hAnsi="宋体" w:eastAsia="宋体" w:cs="宋体"/>
          <w:bCs/>
          <w:sz w:val="24"/>
        </w:rPr>
      </w:pPr>
      <w:r>
        <w:rPr>
          <w:rFonts w:hint="eastAsia" w:ascii="宋体" w:hAnsi="宋体" w:eastAsia="宋体" w:cs="宋体"/>
          <w:bCs/>
          <w:sz w:val="24"/>
        </w:rPr>
        <w:t>18.6响应文件正本和副本需要逐页编目编码。</w:t>
      </w:r>
    </w:p>
    <w:p>
      <w:pPr>
        <w:tabs>
          <w:tab w:val="left" w:pos="1080"/>
        </w:tabs>
        <w:spacing w:line="360" w:lineRule="auto"/>
        <w:ind w:firstLine="460" w:firstLineChars="192"/>
        <w:rPr>
          <w:rFonts w:hint="eastAsia" w:ascii="宋体" w:hAnsi="宋体" w:eastAsia="宋体" w:cs="宋体"/>
          <w:sz w:val="24"/>
        </w:rPr>
      </w:pPr>
      <w:r>
        <w:rPr>
          <w:rFonts w:hint="eastAsia" w:ascii="宋体" w:hAnsi="宋体" w:eastAsia="宋体" w:cs="宋体"/>
          <w:sz w:val="24"/>
        </w:rPr>
        <w:t>18.7响应文件正本和副本应当采用胶装方式装订成册，不得散装或者合页装订。</w:t>
      </w:r>
    </w:p>
    <w:p>
      <w:pPr>
        <w:tabs>
          <w:tab w:val="left" w:pos="1080"/>
        </w:tabs>
        <w:spacing w:line="360" w:lineRule="auto"/>
        <w:ind w:firstLine="460" w:firstLineChars="192"/>
        <w:rPr>
          <w:rFonts w:hint="eastAsia" w:ascii="宋体" w:hAnsi="宋体" w:eastAsia="宋体" w:cs="宋体"/>
          <w:sz w:val="24"/>
        </w:rPr>
      </w:pPr>
      <w:r>
        <w:rPr>
          <w:rFonts w:hint="eastAsia" w:ascii="宋体" w:hAnsi="宋体" w:eastAsia="宋体" w:cs="宋体"/>
          <w:sz w:val="24"/>
        </w:rPr>
        <w:t>18.8</w:t>
      </w:r>
      <w:r>
        <w:rPr>
          <w:rFonts w:hint="eastAsia" w:ascii="宋体" w:hAnsi="宋体" w:eastAsia="宋体" w:cs="宋体"/>
          <w:b/>
          <w:sz w:val="24"/>
        </w:rPr>
        <w:t>（实质性要求）</w:t>
      </w:r>
      <w:r>
        <w:rPr>
          <w:rFonts w:hint="eastAsia" w:ascii="宋体" w:hAnsi="宋体" w:eastAsia="宋体" w:cs="宋体"/>
          <w:sz w:val="24"/>
        </w:rPr>
        <w:t>响应文件应根据</w:t>
      </w:r>
      <w:r>
        <w:rPr>
          <w:rFonts w:hint="eastAsia" w:ascii="宋体" w:hAnsi="宋体" w:eastAsia="宋体" w:cs="宋体"/>
          <w:sz w:val="24"/>
          <w:lang w:eastAsia="zh-CN"/>
        </w:rPr>
        <w:t>谈判</w:t>
      </w:r>
      <w:r>
        <w:rPr>
          <w:rFonts w:hint="eastAsia" w:ascii="宋体" w:hAnsi="宋体" w:eastAsia="宋体" w:cs="宋体"/>
          <w:sz w:val="24"/>
        </w:rPr>
        <w:t>文件的要求制作，签署、盖章。</w:t>
      </w:r>
    </w:p>
    <w:p>
      <w:pPr>
        <w:tabs>
          <w:tab w:val="left" w:pos="1080"/>
        </w:tabs>
        <w:spacing w:line="360" w:lineRule="auto"/>
        <w:ind w:firstLine="460" w:firstLineChars="192"/>
        <w:rPr>
          <w:rFonts w:hint="eastAsia" w:ascii="宋体" w:hAnsi="宋体" w:eastAsia="宋体" w:cs="宋体"/>
          <w:sz w:val="24"/>
        </w:rPr>
      </w:pPr>
      <w:r>
        <w:rPr>
          <w:rFonts w:hint="eastAsia" w:ascii="宋体" w:hAnsi="宋体" w:eastAsia="宋体" w:cs="宋体"/>
          <w:sz w:val="24"/>
        </w:rPr>
        <w:t>18.9响应文件统一用A4幅面纸印制，除另有规定外。</w:t>
      </w:r>
    </w:p>
    <w:p>
      <w:pPr>
        <w:pStyle w:val="4"/>
        <w:spacing w:before="0" w:after="0" w:line="360" w:lineRule="auto"/>
        <w:ind w:firstLine="482"/>
        <w:rPr>
          <w:rFonts w:hint="eastAsia" w:ascii="宋体" w:hAnsi="宋体" w:eastAsia="宋体" w:cs="宋体"/>
          <w:sz w:val="24"/>
        </w:rPr>
      </w:pPr>
      <w:bookmarkStart w:id="74" w:name="_Toc183682363"/>
      <w:bookmarkStart w:id="75" w:name="_Toc77400781"/>
      <w:bookmarkStart w:id="76" w:name="_Toc217446053"/>
      <w:bookmarkStart w:id="77" w:name="_Toc89075877"/>
      <w:bookmarkStart w:id="78" w:name="_Toc183582226"/>
    </w:p>
    <w:p>
      <w:pPr>
        <w:pStyle w:val="4"/>
        <w:spacing w:before="0" w:after="0" w:line="360" w:lineRule="auto"/>
        <w:ind w:firstLine="482"/>
        <w:rPr>
          <w:rFonts w:hint="eastAsia" w:ascii="宋体" w:hAnsi="宋体" w:eastAsia="宋体" w:cs="宋体"/>
          <w:sz w:val="24"/>
        </w:rPr>
      </w:pPr>
      <w:bookmarkStart w:id="79" w:name="_Toc18068"/>
      <w:r>
        <w:rPr>
          <w:rFonts w:hint="eastAsia" w:ascii="宋体" w:hAnsi="宋体" w:eastAsia="宋体" w:cs="宋体"/>
          <w:sz w:val="24"/>
        </w:rPr>
        <w:t>19.响应文件的密封和标注（不属于本项目</w:t>
      </w:r>
      <w:r>
        <w:rPr>
          <w:rFonts w:hint="eastAsia" w:ascii="宋体" w:hAnsi="宋体" w:eastAsia="宋体" w:cs="宋体"/>
          <w:sz w:val="24"/>
          <w:lang w:eastAsia="zh-CN"/>
        </w:rPr>
        <w:t>谈判</w:t>
      </w:r>
      <w:r>
        <w:rPr>
          <w:rFonts w:hint="eastAsia" w:ascii="宋体" w:hAnsi="宋体" w:eastAsia="宋体" w:cs="宋体"/>
          <w:sz w:val="24"/>
        </w:rPr>
        <w:t>小组评审范畴，由采购人在接收响应文件时及时处理）</w:t>
      </w:r>
      <w:bookmarkEnd w:id="79"/>
    </w:p>
    <w:p>
      <w:pPr>
        <w:tabs>
          <w:tab w:val="left" w:pos="1080"/>
        </w:tabs>
        <w:spacing w:line="360" w:lineRule="auto"/>
        <w:ind w:firstLine="460" w:firstLineChars="192"/>
        <w:rPr>
          <w:rFonts w:hint="eastAsia" w:ascii="宋体" w:hAnsi="宋体" w:eastAsia="宋体" w:cs="宋体"/>
          <w:sz w:val="24"/>
          <w:highlight w:val="green"/>
        </w:rPr>
      </w:pPr>
      <w:r>
        <w:rPr>
          <w:rFonts w:hint="eastAsia" w:ascii="宋体" w:hAnsi="宋体" w:eastAsia="宋体" w:cs="宋体"/>
          <w:sz w:val="24"/>
        </w:rPr>
        <w:t>19.1 资格性响应文件（1正</w:t>
      </w:r>
      <w:r>
        <w:rPr>
          <w:rFonts w:hint="eastAsia" w:hAnsi="宋体" w:cs="宋体"/>
          <w:sz w:val="24"/>
          <w:lang w:val="en-US" w:eastAsia="zh-CN"/>
        </w:rPr>
        <w:t>1</w:t>
      </w:r>
      <w:r>
        <w:rPr>
          <w:rFonts w:hint="eastAsia" w:ascii="宋体" w:hAnsi="宋体" w:eastAsia="宋体" w:cs="宋体"/>
          <w:sz w:val="24"/>
        </w:rPr>
        <w:t>副）密封在一个密封袋中；其他响应文件（1正</w:t>
      </w:r>
      <w:r>
        <w:rPr>
          <w:rFonts w:hint="eastAsia" w:hAnsi="宋体" w:cs="宋体"/>
          <w:sz w:val="24"/>
          <w:lang w:val="en-US" w:eastAsia="zh-CN"/>
        </w:rPr>
        <w:t>1</w:t>
      </w:r>
      <w:r>
        <w:rPr>
          <w:rFonts w:hint="eastAsia" w:ascii="宋体" w:hAnsi="宋体" w:eastAsia="宋体" w:cs="宋体"/>
          <w:sz w:val="24"/>
        </w:rPr>
        <w:t>副）密封在一个密封袋中；</w:t>
      </w:r>
      <w:r>
        <w:rPr>
          <w:rFonts w:hint="eastAsia" w:ascii="宋体" w:hAnsi="宋体" w:eastAsia="宋体" w:cs="宋体"/>
          <w:bCs/>
          <w:sz w:val="24"/>
        </w:rPr>
        <w:t>电子文档1份</w:t>
      </w:r>
      <w:r>
        <w:rPr>
          <w:rFonts w:hint="eastAsia" w:ascii="宋体" w:hAnsi="宋体" w:eastAsia="宋体" w:cs="宋体"/>
          <w:sz w:val="24"/>
        </w:rPr>
        <w:t>密封在一个密封袋中。</w:t>
      </w:r>
    </w:p>
    <w:p>
      <w:pPr>
        <w:tabs>
          <w:tab w:val="left" w:pos="1080"/>
        </w:tabs>
        <w:spacing w:line="360" w:lineRule="auto"/>
        <w:ind w:firstLine="460" w:firstLineChars="192"/>
        <w:rPr>
          <w:rFonts w:hint="eastAsia" w:ascii="宋体" w:hAnsi="宋体" w:eastAsia="宋体" w:cs="宋体"/>
          <w:sz w:val="24"/>
        </w:rPr>
      </w:pPr>
      <w:r>
        <w:rPr>
          <w:rFonts w:hint="eastAsia" w:ascii="宋体" w:hAnsi="宋体" w:eastAsia="宋体" w:cs="宋体"/>
          <w:sz w:val="24"/>
        </w:rPr>
        <w:t>19.2 响应文件密封袋的最外层应清楚地标明采购项目名称、采购项目编号、包件号及名称（若有）、供应商名称。</w:t>
      </w:r>
    </w:p>
    <w:p>
      <w:pPr>
        <w:tabs>
          <w:tab w:val="left" w:pos="1080"/>
        </w:tabs>
        <w:spacing w:line="360" w:lineRule="auto"/>
        <w:ind w:firstLine="460" w:firstLineChars="192"/>
        <w:rPr>
          <w:rFonts w:hint="eastAsia" w:ascii="宋体" w:hAnsi="宋体" w:eastAsia="宋体" w:cs="宋体"/>
          <w:sz w:val="24"/>
        </w:rPr>
      </w:pPr>
      <w:r>
        <w:rPr>
          <w:rFonts w:hint="eastAsia" w:ascii="宋体" w:hAnsi="宋体" w:eastAsia="宋体" w:cs="宋体"/>
          <w:sz w:val="24"/>
        </w:rPr>
        <w:t>19.3 所有外层密封袋的封口处应粘贴牢固。</w:t>
      </w:r>
    </w:p>
    <w:p>
      <w:pPr>
        <w:tabs>
          <w:tab w:val="left" w:pos="1080"/>
        </w:tabs>
        <w:spacing w:line="360" w:lineRule="auto"/>
        <w:ind w:firstLine="460" w:firstLineChars="192"/>
        <w:rPr>
          <w:rFonts w:hint="eastAsia" w:ascii="宋体" w:hAnsi="宋体" w:eastAsia="宋体" w:cs="宋体"/>
          <w:sz w:val="24"/>
        </w:rPr>
      </w:pPr>
      <w:r>
        <w:rPr>
          <w:rFonts w:hint="eastAsia" w:ascii="宋体" w:hAnsi="宋体" w:eastAsia="宋体" w:cs="宋体"/>
          <w:sz w:val="24"/>
        </w:rPr>
        <w:t>19.4 未按以上要求进行密封和标注的响应文件，采购人将拒收或者在时间允许的范围内，要求修改完善后接收。</w:t>
      </w:r>
    </w:p>
    <w:p>
      <w:pPr>
        <w:widowControl/>
        <w:spacing w:line="360" w:lineRule="auto"/>
        <w:ind w:firstLine="480"/>
        <w:jc w:val="left"/>
        <w:rPr>
          <w:rFonts w:hint="eastAsia" w:ascii="宋体" w:hAnsi="宋体" w:eastAsia="宋体" w:cs="宋体"/>
        </w:rPr>
      </w:pPr>
      <w:r>
        <w:rPr>
          <w:rFonts w:hint="eastAsia" w:ascii="宋体" w:hAnsi="宋体" w:eastAsia="宋体" w:cs="宋体"/>
          <w:sz w:val="24"/>
        </w:rPr>
        <w:t xml:space="preserve">19.5电子文档的包装和密封、标注 </w:t>
      </w:r>
    </w:p>
    <w:p>
      <w:pPr>
        <w:widowControl/>
        <w:spacing w:line="360" w:lineRule="auto"/>
        <w:ind w:firstLine="480"/>
        <w:jc w:val="left"/>
        <w:rPr>
          <w:rFonts w:hint="eastAsia" w:ascii="宋体" w:hAnsi="宋体" w:eastAsia="宋体" w:cs="宋体"/>
        </w:rPr>
      </w:pPr>
      <w:r>
        <w:rPr>
          <w:rFonts w:hint="eastAsia" w:ascii="宋体" w:hAnsi="宋体" w:eastAsia="宋体" w:cs="宋体"/>
          <w:sz w:val="24"/>
        </w:rPr>
        <w:t xml:space="preserve">电子文档须单独密封包装，且包装最外层应清楚地标明采购项目名称、项目编号、包号（若有）及电子文档、供应商名称，与响应文件一起同时递交。 </w:t>
      </w:r>
    </w:p>
    <w:p>
      <w:pPr>
        <w:tabs>
          <w:tab w:val="left" w:pos="1080"/>
        </w:tabs>
        <w:spacing w:line="360" w:lineRule="auto"/>
        <w:ind w:firstLine="460" w:firstLineChars="192"/>
        <w:rPr>
          <w:rFonts w:hint="eastAsia" w:ascii="宋体" w:hAnsi="宋体" w:eastAsia="宋体" w:cs="宋体"/>
          <w:sz w:val="24"/>
        </w:rPr>
      </w:pPr>
    </w:p>
    <w:p>
      <w:pPr>
        <w:pStyle w:val="4"/>
        <w:spacing w:before="0" w:after="0" w:line="360" w:lineRule="auto"/>
        <w:ind w:firstLine="482"/>
        <w:rPr>
          <w:rFonts w:hint="eastAsia" w:ascii="宋体" w:hAnsi="宋体" w:eastAsia="宋体" w:cs="宋体"/>
          <w:sz w:val="24"/>
        </w:rPr>
      </w:pPr>
      <w:bookmarkStart w:id="80" w:name="_Toc9757"/>
      <w:r>
        <w:rPr>
          <w:rFonts w:hint="eastAsia" w:ascii="宋体" w:hAnsi="宋体" w:eastAsia="宋体" w:cs="宋体"/>
          <w:sz w:val="24"/>
        </w:rPr>
        <w:t>20.响应文件的递交</w:t>
      </w:r>
      <w:bookmarkEnd w:id="80"/>
    </w:p>
    <w:p>
      <w:pPr>
        <w:tabs>
          <w:tab w:val="left" w:pos="1080"/>
        </w:tabs>
        <w:spacing w:line="360" w:lineRule="auto"/>
        <w:ind w:firstLine="460" w:firstLineChars="192"/>
        <w:rPr>
          <w:rFonts w:hint="eastAsia" w:ascii="宋体" w:hAnsi="宋体" w:eastAsia="宋体" w:cs="宋体"/>
          <w:sz w:val="24"/>
        </w:rPr>
      </w:pPr>
      <w:r>
        <w:rPr>
          <w:rFonts w:hint="eastAsia" w:ascii="宋体" w:hAnsi="宋体" w:eastAsia="宋体" w:cs="宋体"/>
          <w:sz w:val="24"/>
        </w:rPr>
        <w:t>20.1 资格性响应文件和其他响应文件应于递交响应文件截止时间前送达指定地点，采购</w:t>
      </w:r>
      <w:r>
        <w:rPr>
          <w:rFonts w:hint="eastAsia" w:hAnsi="宋体" w:cs="宋体"/>
          <w:sz w:val="24"/>
          <w:lang w:eastAsia="zh-CN"/>
        </w:rPr>
        <w:t>人</w:t>
      </w:r>
      <w:r>
        <w:rPr>
          <w:rFonts w:hint="eastAsia" w:ascii="宋体" w:hAnsi="宋体" w:eastAsia="宋体" w:cs="宋体"/>
          <w:sz w:val="24"/>
        </w:rPr>
        <w:t>拒绝接收截止时间后送达的响应文件。</w:t>
      </w:r>
    </w:p>
    <w:p>
      <w:pPr>
        <w:tabs>
          <w:tab w:val="left" w:pos="1080"/>
        </w:tabs>
        <w:spacing w:line="360" w:lineRule="auto"/>
        <w:ind w:firstLine="460" w:firstLineChars="192"/>
        <w:rPr>
          <w:rFonts w:hint="eastAsia" w:ascii="宋体" w:hAnsi="宋体" w:eastAsia="宋体" w:cs="宋体"/>
          <w:sz w:val="24"/>
        </w:rPr>
      </w:pPr>
      <w:r>
        <w:rPr>
          <w:rFonts w:hint="eastAsia" w:ascii="宋体" w:hAnsi="宋体" w:eastAsia="宋体" w:cs="宋体"/>
          <w:sz w:val="24"/>
        </w:rPr>
        <w:t>20.2 采购</w:t>
      </w:r>
      <w:r>
        <w:rPr>
          <w:rFonts w:hint="eastAsia" w:hAnsi="宋体" w:cs="宋体"/>
          <w:sz w:val="24"/>
          <w:lang w:eastAsia="zh-CN"/>
        </w:rPr>
        <w:t>人</w:t>
      </w:r>
      <w:r>
        <w:rPr>
          <w:rFonts w:hint="eastAsia" w:ascii="宋体" w:hAnsi="宋体" w:eastAsia="宋体" w:cs="宋体"/>
          <w:sz w:val="24"/>
        </w:rPr>
        <w:t>将向通过资格审查的供应商发出</w:t>
      </w:r>
      <w:r>
        <w:rPr>
          <w:rFonts w:hint="eastAsia" w:ascii="宋体" w:hAnsi="宋体" w:eastAsia="宋体" w:cs="宋体"/>
          <w:sz w:val="24"/>
          <w:lang w:eastAsia="zh-CN"/>
        </w:rPr>
        <w:t>谈判</w:t>
      </w:r>
      <w:r>
        <w:rPr>
          <w:rFonts w:hint="eastAsia" w:ascii="宋体" w:hAnsi="宋体" w:eastAsia="宋体" w:cs="宋体"/>
          <w:sz w:val="24"/>
        </w:rPr>
        <w:t>邀请；告知未通过资格审查的供应商未通过的原因。</w:t>
      </w:r>
    </w:p>
    <w:p>
      <w:pPr>
        <w:tabs>
          <w:tab w:val="left" w:pos="1080"/>
        </w:tabs>
        <w:spacing w:line="360" w:lineRule="auto"/>
        <w:ind w:firstLine="460" w:firstLineChars="192"/>
        <w:rPr>
          <w:rFonts w:hint="eastAsia" w:ascii="宋体" w:hAnsi="宋体" w:eastAsia="宋体" w:cs="宋体"/>
          <w:sz w:val="24"/>
        </w:rPr>
      </w:pPr>
      <w:r>
        <w:rPr>
          <w:rFonts w:hint="eastAsia" w:ascii="宋体" w:hAnsi="宋体" w:eastAsia="宋体" w:cs="宋体"/>
          <w:sz w:val="24"/>
        </w:rPr>
        <w:t>20.3 报价表在</w:t>
      </w:r>
      <w:r>
        <w:rPr>
          <w:rFonts w:hint="eastAsia" w:ascii="宋体" w:hAnsi="宋体" w:eastAsia="宋体" w:cs="宋体"/>
          <w:sz w:val="24"/>
          <w:lang w:eastAsia="zh-CN"/>
        </w:rPr>
        <w:t>谈判</w:t>
      </w:r>
      <w:r>
        <w:rPr>
          <w:rFonts w:hint="eastAsia" w:ascii="宋体" w:hAnsi="宋体" w:eastAsia="宋体" w:cs="宋体"/>
          <w:sz w:val="24"/>
        </w:rPr>
        <w:t>后，</w:t>
      </w:r>
      <w:r>
        <w:rPr>
          <w:rFonts w:hint="eastAsia" w:ascii="宋体" w:hAnsi="宋体" w:eastAsia="宋体" w:cs="宋体"/>
          <w:sz w:val="24"/>
          <w:lang w:eastAsia="zh-CN"/>
        </w:rPr>
        <w:t>谈判</w:t>
      </w:r>
      <w:r>
        <w:rPr>
          <w:rFonts w:hint="eastAsia" w:ascii="宋体" w:hAnsi="宋体" w:eastAsia="宋体" w:cs="宋体"/>
          <w:sz w:val="24"/>
        </w:rPr>
        <w:t>小组要求供应商进行最后报价时递交。</w:t>
      </w:r>
    </w:p>
    <w:p>
      <w:pPr>
        <w:tabs>
          <w:tab w:val="left" w:pos="1080"/>
        </w:tabs>
        <w:spacing w:line="360" w:lineRule="auto"/>
        <w:ind w:firstLine="460" w:firstLineChars="192"/>
        <w:rPr>
          <w:rFonts w:hint="eastAsia" w:ascii="宋体" w:hAnsi="宋体" w:eastAsia="宋体" w:cs="宋体"/>
          <w:sz w:val="24"/>
        </w:rPr>
      </w:pPr>
      <w:r>
        <w:rPr>
          <w:rFonts w:hint="eastAsia" w:ascii="宋体" w:hAnsi="宋体" w:eastAsia="宋体" w:cs="宋体"/>
          <w:sz w:val="24"/>
        </w:rPr>
        <w:t>20.4 本次采购不接收邮寄的响应文件。</w:t>
      </w:r>
    </w:p>
    <w:bookmarkEnd w:id="74"/>
    <w:bookmarkEnd w:id="75"/>
    <w:bookmarkEnd w:id="76"/>
    <w:bookmarkEnd w:id="77"/>
    <w:bookmarkEnd w:id="78"/>
    <w:p>
      <w:pPr>
        <w:pStyle w:val="4"/>
        <w:spacing w:before="0" w:after="0" w:line="360" w:lineRule="auto"/>
        <w:ind w:firstLine="482"/>
        <w:rPr>
          <w:rFonts w:hint="eastAsia" w:ascii="宋体" w:hAnsi="宋体" w:eastAsia="宋体" w:cs="宋体"/>
          <w:sz w:val="24"/>
        </w:rPr>
      </w:pPr>
      <w:bookmarkStart w:id="81" w:name="_Toc183682365"/>
      <w:bookmarkStart w:id="82" w:name="_Toc183582228"/>
      <w:bookmarkStart w:id="83" w:name="_Toc217446055"/>
    </w:p>
    <w:p>
      <w:pPr>
        <w:pStyle w:val="4"/>
        <w:spacing w:before="0" w:after="0" w:line="360" w:lineRule="auto"/>
        <w:ind w:firstLine="482"/>
        <w:rPr>
          <w:rFonts w:hint="eastAsia" w:ascii="宋体" w:hAnsi="宋体" w:eastAsia="宋体" w:cs="宋体"/>
          <w:sz w:val="24"/>
        </w:rPr>
      </w:pPr>
      <w:bookmarkStart w:id="84" w:name="_Toc31973"/>
      <w:r>
        <w:rPr>
          <w:rFonts w:hint="eastAsia" w:ascii="宋体" w:hAnsi="宋体" w:eastAsia="宋体" w:cs="宋体"/>
          <w:sz w:val="24"/>
        </w:rPr>
        <w:t>21.响应文件的修改和撤回（补充、修改响应文件的密封和标注按照本章“19.响应文件的密封和标注”规定处理）</w:t>
      </w:r>
      <w:bookmarkEnd w:id="84"/>
    </w:p>
    <w:p>
      <w:pPr>
        <w:pStyle w:val="5"/>
        <w:spacing w:line="360" w:lineRule="auto"/>
        <w:ind w:firstLine="480"/>
        <w:rPr>
          <w:rFonts w:hint="eastAsia" w:ascii="宋体" w:hAnsi="宋体" w:eastAsia="宋体" w:cs="宋体"/>
          <w:sz w:val="24"/>
        </w:rPr>
      </w:pPr>
      <w:r>
        <w:rPr>
          <w:rFonts w:hint="eastAsia" w:ascii="宋体" w:hAnsi="宋体" w:eastAsia="宋体" w:cs="宋体"/>
          <w:sz w:val="24"/>
        </w:rPr>
        <w:t>21.1供应商在提交响应文件后可对其响应文件进行修改或撤回，但该修改或撤回的书面通知须在递交截止时间之前送达采购</w:t>
      </w:r>
      <w:r>
        <w:rPr>
          <w:rFonts w:hint="eastAsia" w:ascii="宋体" w:hAnsi="宋体" w:cs="宋体"/>
          <w:sz w:val="24"/>
          <w:lang w:eastAsia="zh-CN"/>
        </w:rPr>
        <w:t>人</w:t>
      </w:r>
      <w:r>
        <w:rPr>
          <w:rFonts w:hint="eastAsia" w:ascii="宋体" w:hAnsi="宋体" w:eastAsia="宋体" w:cs="宋体"/>
          <w:sz w:val="24"/>
        </w:rPr>
        <w:t>，补充、修改的内容作为响应文件的组成部分。且该通知需经正式授权的供应商代表签字方为有效。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21.2供应商对响应文件修改的书面材料或撤回的通知应该按规定进行编写、密封、标注和递送，并注明“修改响应文件”字样。</w:t>
      </w:r>
    </w:p>
    <w:p>
      <w:p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21.3供应商不得在递交截止时间起至响应文件有效期期满前撤销其响应文件。</w:t>
      </w:r>
    </w:p>
    <w:p>
      <w:pPr>
        <w:spacing w:line="360" w:lineRule="auto"/>
        <w:ind w:firstLine="480"/>
        <w:rPr>
          <w:rFonts w:hint="eastAsia" w:ascii="宋体" w:hAnsi="宋体" w:eastAsia="宋体" w:cs="宋体"/>
          <w:sz w:val="24"/>
        </w:rPr>
      </w:pPr>
      <w:r>
        <w:rPr>
          <w:rFonts w:hint="eastAsia" w:ascii="宋体" w:hAnsi="宋体" w:eastAsia="宋体" w:cs="宋体"/>
          <w:sz w:val="24"/>
        </w:rPr>
        <w:t>21.4 响应文件中报价如果出现下列不一致的，可按以下原则进行修改：</w:t>
      </w:r>
    </w:p>
    <w:p>
      <w:pPr>
        <w:spacing w:line="360" w:lineRule="auto"/>
        <w:ind w:firstLine="480"/>
        <w:rPr>
          <w:rFonts w:hint="eastAsia" w:ascii="宋体" w:hAnsi="宋体" w:eastAsia="宋体" w:cs="宋体"/>
          <w:sz w:val="24"/>
        </w:rPr>
      </w:pPr>
      <w:r>
        <w:rPr>
          <w:rFonts w:hint="eastAsia" w:ascii="宋体" w:hAnsi="宋体" w:eastAsia="宋体" w:cs="宋体"/>
          <w:sz w:val="24"/>
        </w:rPr>
        <w:t>（一）大写金额和小写金额不一致的，以大写金额为准，但大写金额文字存在错误的，应当先对大写金额的文字错误进行澄清、说明或者更正，再行修正。</w:t>
      </w:r>
    </w:p>
    <w:p>
      <w:pPr>
        <w:spacing w:line="360" w:lineRule="auto"/>
        <w:ind w:firstLine="480"/>
        <w:rPr>
          <w:rFonts w:hint="eastAsia" w:ascii="宋体" w:hAnsi="宋体" w:eastAsia="宋体" w:cs="宋体"/>
          <w:sz w:val="24"/>
        </w:rPr>
      </w:pPr>
      <w:r>
        <w:rPr>
          <w:rFonts w:hint="eastAsia" w:ascii="宋体" w:hAnsi="宋体" w:eastAsia="宋体" w:cs="宋体"/>
          <w:sz w:val="24"/>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rPr>
          <w:rFonts w:hint="eastAsia" w:ascii="宋体" w:hAnsi="宋体" w:eastAsia="宋体" w:cs="宋体"/>
          <w:sz w:val="24"/>
        </w:rPr>
      </w:pPr>
      <w:r>
        <w:rPr>
          <w:rFonts w:hint="eastAsia" w:ascii="宋体" w:hAnsi="宋体" w:eastAsia="宋体" w:cs="宋体"/>
          <w:sz w:val="24"/>
        </w:rPr>
        <w:t>（三）单价金额小数点或者百分比有明显错位的，以总价为准，修正单价。</w:t>
      </w:r>
    </w:p>
    <w:p>
      <w:pPr>
        <w:spacing w:line="360" w:lineRule="auto"/>
        <w:ind w:firstLine="480"/>
        <w:jc w:val="left"/>
        <w:rPr>
          <w:rFonts w:hint="eastAsia" w:ascii="宋体" w:hAnsi="宋体" w:eastAsia="宋体" w:cs="宋体"/>
          <w:sz w:val="24"/>
        </w:rPr>
      </w:pPr>
      <w:r>
        <w:rPr>
          <w:rFonts w:hint="eastAsia" w:ascii="宋体" w:hAnsi="宋体" w:eastAsia="宋体" w:cs="宋体"/>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rPr>
          <w:rFonts w:hint="eastAsia" w:ascii="宋体" w:hAnsi="宋体" w:eastAsia="宋体" w:cs="宋体"/>
        </w:rPr>
      </w:pPr>
      <w:r>
        <w:rPr>
          <w:rFonts w:hint="eastAsia" w:ascii="宋体" w:hAnsi="宋体" w:eastAsia="宋体" w:cs="宋体"/>
          <w:sz w:val="24"/>
        </w:rPr>
        <w:t>21.5供应商对其提交的响应文件的真实性、合法性承担法律责任。</w:t>
      </w:r>
      <w:bookmarkEnd w:id="81"/>
      <w:bookmarkEnd w:id="82"/>
      <w:bookmarkEnd w:id="83"/>
    </w:p>
    <w:p>
      <w:pPr>
        <w:pStyle w:val="3"/>
        <w:numPr>
          <w:ilvl w:val="0"/>
          <w:numId w:val="2"/>
        </w:numPr>
        <w:spacing w:line="360" w:lineRule="auto"/>
        <w:rPr>
          <w:rFonts w:hint="eastAsia" w:ascii="宋体" w:hAnsi="宋体" w:eastAsia="宋体" w:cs="宋体"/>
          <w:highlight w:val="none"/>
        </w:rPr>
      </w:pPr>
      <w:bookmarkStart w:id="85" w:name="_Toc2964"/>
      <w:r>
        <w:rPr>
          <w:rFonts w:hint="eastAsia" w:ascii="宋体" w:hAnsi="宋体" w:eastAsia="宋体" w:cs="宋体"/>
          <w:highlight w:val="none"/>
        </w:rPr>
        <w:t>评审</w:t>
      </w:r>
      <w:bookmarkEnd w:id="85"/>
    </w:p>
    <w:p>
      <w:pPr>
        <w:pStyle w:val="4"/>
        <w:spacing w:before="0" w:after="0" w:line="360" w:lineRule="auto"/>
        <w:ind w:firstLine="480"/>
        <w:rPr>
          <w:rFonts w:hint="eastAsia" w:ascii="宋体" w:hAnsi="宋体" w:eastAsia="宋体" w:cs="宋体"/>
          <w:highlight w:val="none"/>
        </w:rPr>
      </w:pPr>
      <w:bookmarkStart w:id="86" w:name="_Toc3299"/>
      <w:r>
        <w:rPr>
          <w:rFonts w:hint="eastAsia" w:ascii="宋体" w:hAnsi="宋体" w:eastAsia="宋体" w:cs="宋体"/>
          <w:b w:val="0"/>
          <w:bCs w:val="0"/>
          <w:sz w:val="24"/>
          <w:highlight w:val="none"/>
        </w:rPr>
        <w:t>22.</w:t>
      </w:r>
      <w:r>
        <w:rPr>
          <w:rFonts w:hint="eastAsia" w:ascii="宋体" w:hAnsi="宋体" w:eastAsia="宋体" w:cs="宋体"/>
          <w:b w:val="0"/>
          <w:bCs w:val="0"/>
          <w:sz w:val="24"/>
          <w:highlight w:val="none"/>
          <w:lang w:eastAsia="zh-CN"/>
        </w:rPr>
        <w:t>谈判</w:t>
      </w:r>
      <w:r>
        <w:rPr>
          <w:rFonts w:hint="eastAsia" w:ascii="宋体" w:hAnsi="宋体" w:eastAsia="宋体" w:cs="宋体"/>
          <w:b w:val="0"/>
          <w:bCs w:val="0"/>
          <w:sz w:val="24"/>
          <w:highlight w:val="none"/>
        </w:rPr>
        <w:t>小组的组建及其评审工作按照有关法律制度和本文件第七章的规定进行。</w:t>
      </w:r>
      <w:bookmarkEnd w:id="86"/>
    </w:p>
    <w:p>
      <w:pPr>
        <w:pStyle w:val="3"/>
        <w:spacing w:line="360" w:lineRule="auto"/>
        <w:rPr>
          <w:rFonts w:hint="eastAsia" w:ascii="宋体" w:hAnsi="宋体" w:eastAsia="宋体" w:cs="宋体"/>
        </w:rPr>
      </w:pPr>
      <w:bookmarkStart w:id="87" w:name="_Toc3476"/>
      <w:r>
        <w:rPr>
          <w:rFonts w:hint="eastAsia" w:ascii="宋体" w:hAnsi="宋体" w:eastAsia="宋体" w:cs="宋体"/>
        </w:rPr>
        <w:t>六、成交事项</w:t>
      </w:r>
      <w:bookmarkEnd w:id="87"/>
    </w:p>
    <w:p>
      <w:pPr>
        <w:pStyle w:val="4"/>
        <w:spacing w:before="0" w:after="0" w:line="360" w:lineRule="auto"/>
        <w:ind w:firstLine="482"/>
        <w:rPr>
          <w:rFonts w:hint="eastAsia" w:ascii="宋体" w:hAnsi="宋体" w:eastAsia="宋体" w:cs="宋体"/>
          <w:sz w:val="24"/>
          <w:highlight w:val="yellow"/>
        </w:rPr>
      </w:pPr>
      <w:bookmarkStart w:id="88" w:name="_Toc6038"/>
      <w:r>
        <w:rPr>
          <w:rFonts w:hint="eastAsia" w:ascii="宋体" w:hAnsi="宋体" w:eastAsia="宋体" w:cs="宋体"/>
          <w:sz w:val="24"/>
          <w:highlight w:val="none"/>
        </w:rPr>
        <w:t>23.确定成交供应商</w:t>
      </w:r>
      <w:bookmarkEnd w:id="88"/>
    </w:p>
    <w:p>
      <w:pPr>
        <w:spacing w:line="360" w:lineRule="auto"/>
        <w:ind w:firstLine="48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23.1采购人授权谈判小组根据供应商报价最低排名直接确定成交供应商。成交候选供应商并列的由谈判小组采取随机抽取的方式确定成交供应商。</w:t>
      </w:r>
    </w:p>
    <w:p>
      <w:pPr>
        <w:spacing w:line="360" w:lineRule="auto"/>
        <w:ind w:firstLine="48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23.2</w:t>
      </w:r>
      <w:r>
        <w:rPr>
          <w:rFonts w:hint="eastAsia" w:ascii="宋体" w:hAnsi="宋体" w:eastAsia="宋体" w:cs="宋体"/>
          <w:sz w:val="24"/>
          <w:highlight w:val="none"/>
        </w:rPr>
        <w:t>采购人确定成交供应商过程中，发现成交候选供应商有下列情形之一的，应当不予确定其为成交供应商：</w:t>
      </w:r>
    </w:p>
    <w:p>
      <w:pPr>
        <w:spacing w:line="360" w:lineRule="auto"/>
        <w:ind w:firstLine="480"/>
        <w:jc w:val="left"/>
        <w:rPr>
          <w:rFonts w:hint="eastAsia" w:ascii="宋体" w:hAnsi="宋体" w:eastAsia="宋体" w:cs="宋体"/>
          <w:sz w:val="24"/>
        </w:rPr>
      </w:pPr>
      <w:r>
        <w:rPr>
          <w:rFonts w:hint="eastAsia" w:ascii="宋体" w:hAnsi="宋体" w:eastAsia="宋体" w:cs="宋体"/>
          <w:sz w:val="24"/>
        </w:rPr>
        <w:t>（1）发现成交候选供应商存在禁止参加本项目采购活动的违法行为的；</w:t>
      </w:r>
    </w:p>
    <w:p>
      <w:pPr>
        <w:spacing w:line="360" w:lineRule="auto"/>
        <w:ind w:firstLine="480"/>
        <w:jc w:val="left"/>
        <w:rPr>
          <w:rFonts w:hint="eastAsia" w:ascii="宋体" w:hAnsi="宋体" w:eastAsia="宋体" w:cs="宋体"/>
          <w:sz w:val="24"/>
        </w:rPr>
      </w:pPr>
      <w:r>
        <w:rPr>
          <w:rFonts w:hint="eastAsia" w:ascii="宋体" w:hAnsi="宋体" w:eastAsia="宋体" w:cs="宋体"/>
          <w:sz w:val="24"/>
        </w:rPr>
        <w:t>（2）成交候选供应商因不可抗力，不能继续参加采购活动；</w:t>
      </w:r>
    </w:p>
    <w:p>
      <w:pPr>
        <w:spacing w:line="360" w:lineRule="auto"/>
        <w:ind w:firstLine="480"/>
        <w:jc w:val="left"/>
        <w:rPr>
          <w:rFonts w:hint="eastAsia" w:ascii="宋体" w:hAnsi="宋体" w:eastAsia="宋体" w:cs="宋体"/>
          <w:sz w:val="24"/>
        </w:rPr>
      </w:pPr>
      <w:r>
        <w:rPr>
          <w:rFonts w:hint="eastAsia" w:ascii="宋体" w:hAnsi="宋体" w:eastAsia="宋体" w:cs="宋体"/>
          <w:sz w:val="24"/>
        </w:rPr>
        <w:t>（3）成交候选供应商无偿赠与或者低于成本价竞争；</w:t>
      </w:r>
    </w:p>
    <w:p>
      <w:pPr>
        <w:spacing w:line="360" w:lineRule="auto"/>
        <w:ind w:firstLine="480"/>
        <w:jc w:val="left"/>
        <w:rPr>
          <w:rFonts w:hint="eastAsia" w:ascii="宋体" w:hAnsi="宋体" w:eastAsia="宋体" w:cs="宋体"/>
          <w:sz w:val="24"/>
        </w:rPr>
      </w:pPr>
      <w:r>
        <w:rPr>
          <w:rFonts w:hint="eastAsia" w:ascii="宋体" w:hAnsi="宋体" w:eastAsia="宋体" w:cs="宋体"/>
          <w:sz w:val="24"/>
        </w:rPr>
        <w:t>（4）成交候选供应商提供虚假材料；</w:t>
      </w:r>
    </w:p>
    <w:p>
      <w:pPr>
        <w:spacing w:line="360" w:lineRule="auto"/>
        <w:ind w:firstLine="480"/>
        <w:jc w:val="left"/>
        <w:rPr>
          <w:rFonts w:hint="eastAsia" w:ascii="宋体" w:hAnsi="宋体" w:eastAsia="宋体" w:cs="宋体"/>
          <w:sz w:val="24"/>
        </w:rPr>
      </w:pPr>
      <w:r>
        <w:rPr>
          <w:rFonts w:hint="eastAsia" w:ascii="宋体" w:hAnsi="宋体" w:eastAsia="宋体" w:cs="宋体"/>
          <w:sz w:val="24"/>
        </w:rPr>
        <w:t>（5）成交候选供应商恶意串通。</w:t>
      </w:r>
    </w:p>
    <w:p>
      <w:pPr>
        <w:spacing w:line="360" w:lineRule="auto"/>
        <w:ind w:firstLine="480"/>
        <w:jc w:val="left"/>
        <w:rPr>
          <w:rFonts w:hint="eastAsia" w:ascii="宋体" w:hAnsi="宋体" w:eastAsia="宋体" w:cs="宋体"/>
        </w:rPr>
      </w:pPr>
      <w:r>
        <w:rPr>
          <w:rFonts w:hint="eastAsia" w:ascii="宋体" w:hAnsi="宋体" w:eastAsia="宋体" w:cs="宋体"/>
          <w:sz w:val="24"/>
        </w:rPr>
        <w:t>成交候选供应商有本条情形之一的，采购人可以确定后一位成交候选供应商为成交供应商，依次类推。无法确定成交供应商的，应当重新组织采购。</w:t>
      </w:r>
    </w:p>
    <w:p>
      <w:pPr>
        <w:pStyle w:val="4"/>
        <w:spacing w:before="0" w:after="0" w:line="360" w:lineRule="auto"/>
        <w:ind w:firstLine="482"/>
        <w:rPr>
          <w:rFonts w:hint="eastAsia" w:ascii="宋体" w:hAnsi="宋体" w:eastAsia="宋体" w:cs="宋体"/>
          <w:sz w:val="24"/>
        </w:rPr>
      </w:pPr>
      <w:bookmarkStart w:id="89" w:name="_Toc18300"/>
      <w:r>
        <w:rPr>
          <w:rFonts w:hint="eastAsia" w:ascii="宋体" w:hAnsi="宋体" w:eastAsia="宋体" w:cs="宋体"/>
          <w:sz w:val="24"/>
        </w:rPr>
        <w:t>24.行贿犯罪档案查询</w:t>
      </w:r>
      <w:bookmarkEnd w:id="89"/>
    </w:p>
    <w:p>
      <w:pPr>
        <w:widowControl/>
        <w:spacing w:line="360" w:lineRule="auto"/>
        <w:ind w:firstLine="480"/>
        <w:jc w:val="left"/>
        <w:rPr>
          <w:rFonts w:hint="eastAsia" w:ascii="宋体" w:hAnsi="宋体" w:eastAsia="宋体" w:cs="宋体"/>
          <w:sz w:val="24"/>
        </w:rPr>
      </w:pPr>
      <w:r>
        <w:rPr>
          <w:rFonts w:hint="eastAsia" w:ascii="宋体" w:hAnsi="宋体" w:eastAsia="宋体" w:cs="宋体"/>
          <w:sz w:val="24"/>
        </w:rPr>
        <w:t>24.1根据《最高人民检察院关于行贿犯罪档案查询工作的规定》和《关于在采购活动中全面开展行贿犯罪档案查询的通知》（川检会[2016]5号）的要求，供应商承诺单位及其现任法定代表人、主要负责人不存在行贿犯罪记录。</w:t>
      </w:r>
    </w:p>
    <w:p>
      <w:pPr>
        <w:widowControl/>
        <w:spacing w:line="360" w:lineRule="auto"/>
        <w:ind w:firstLine="480"/>
        <w:jc w:val="left"/>
        <w:rPr>
          <w:rFonts w:hint="eastAsia" w:ascii="宋体" w:hAnsi="宋体" w:eastAsia="宋体" w:cs="宋体"/>
        </w:rPr>
      </w:pPr>
      <w:r>
        <w:rPr>
          <w:rFonts w:hint="eastAsia" w:ascii="宋体" w:hAnsi="宋体" w:eastAsia="宋体" w:cs="宋体"/>
          <w:sz w:val="24"/>
        </w:rPr>
        <w:t>24.2若存在行贿犯罪记录的，成交后未签订采购合同的，将认定成交无效；成交后签订采购合同未履行的，将认定成交无效，同时撤销采购合同；成交后签订采购合同且已经履行的，将认定采购活动违法，由相关当事人承担赔偿责任。</w:t>
      </w:r>
    </w:p>
    <w:p>
      <w:pPr>
        <w:pStyle w:val="4"/>
        <w:spacing w:before="0" w:after="0" w:line="360" w:lineRule="auto"/>
        <w:ind w:firstLine="482"/>
        <w:rPr>
          <w:rFonts w:hint="eastAsia" w:ascii="宋体" w:hAnsi="宋体" w:eastAsia="宋体" w:cs="宋体"/>
          <w:sz w:val="24"/>
          <w:highlight w:val="none"/>
        </w:rPr>
      </w:pPr>
      <w:bookmarkStart w:id="90" w:name="_Toc14200"/>
      <w:r>
        <w:rPr>
          <w:rFonts w:hint="eastAsia" w:ascii="宋体" w:hAnsi="宋体" w:eastAsia="宋体" w:cs="宋体"/>
          <w:sz w:val="24"/>
          <w:highlight w:val="none"/>
        </w:rPr>
        <w:t>25.成交结果</w:t>
      </w:r>
      <w:bookmarkEnd w:id="90"/>
    </w:p>
    <w:p>
      <w:pPr>
        <w:widowControl/>
        <w:spacing w:line="360" w:lineRule="auto"/>
        <w:ind w:firstLine="480"/>
        <w:jc w:val="left"/>
        <w:rPr>
          <w:rFonts w:hint="eastAsia" w:ascii="宋体" w:hAnsi="宋体" w:eastAsia="宋体" w:cs="宋体"/>
          <w:sz w:val="24"/>
          <w:highlight w:val="yellow"/>
        </w:rPr>
      </w:pPr>
      <w:r>
        <w:rPr>
          <w:rFonts w:hint="eastAsia" w:ascii="宋体" w:hAnsi="宋体" w:eastAsia="宋体" w:cs="宋体"/>
          <w:sz w:val="24"/>
        </w:rPr>
        <w:t>25.</w:t>
      </w:r>
      <w:r>
        <w:rPr>
          <w:rFonts w:hint="eastAsia" w:ascii="宋体" w:hAnsi="宋体" w:eastAsia="宋体" w:cs="宋体"/>
          <w:sz w:val="24"/>
          <w:lang w:val="en-US" w:eastAsia="zh-CN"/>
        </w:rPr>
        <w:t>1</w:t>
      </w:r>
      <w:r>
        <w:rPr>
          <w:rFonts w:hint="eastAsia" w:ascii="宋体" w:hAnsi="宋体" w:eastAsia="宋体" w:cs="宋体"/>
          <w:sz w:val="24"/>
        </w:rPr>
        <w:t>成交供应商应当及时领取成交通知书。</w:t>
      </w:r>
    </w:p>
    <w:p>
      <w:pPr>
        <w:widowControl/>
        <w:spacing w:line="360" w:lineRule="auto"/>
        <w:ind w:firstLine="480"/>
        <w:jc w:val="left"/>
        <w:rPr>
          <w:rFonts w:hint="eastAsia" w:ascii="宋体" w:hAnsi="宋体" w:eastAsia="宋体" w:cs="宋体"/>
          <w:bCs/>
          <w:sz w:val="24"/>
        </w:rPr>
      </w:pPr>
      <w:r>
        <w:rPr>
          <w:rFonts w:hint="eastAsia" w:ascii="宋体" w:hAnsi="宋体" w:eastAsia="宋体" w:cs="宋体"/>
          <w:sz w:val="24"/>
        </w:rPr>
        <w:t>25.</w:t>
      </w:r>
      <w:r>
        <w:rPr>
          <w:rFonts w:hint="eastAsia" w:ascii="宋体" w:hAnsi="宋体" w:eastAsia="宋体" w:cs="宋体"/>
          <w:sz w:val="24"/>
          <w:lang w:val="en-US" w:eastAsia="zh-CN"/>
        </w:rPr>
        <w:t>2</w:t>
      </w:r>
      <w:r>
        <w:rPr>
          <w:rFonts w:hint="eastAsia" w:ascii="宋体" w:hAnsi="宋体" w:eastAsia="宋体" w:cs="宋体"/>
          <w:sz w:val="24"/>
        </w:rPr>
        <w:t>成交供应商不能及时领取成交通知书，采购人应当通过邮寄、快递等方式将项目成交通知书送达成交供应商。</w:t>
      </w:r>
    </w:p>
    <w:p>
      <w:pPr>
        <w:pStyle w:val="4"/>
        <w:spacing w:before="0" w:after="0" w:line="360" w:lineRule="auto"/>
        <w:ind w:firstLine="482"/>
        <w:rPr>
          <w:rFonts w:hint="eastAsia" w:ascii="宋体" w:hAnsi="宋体" w:eastAsia="宋体" w:cs="宋体"/>
          <w:sz w:val="24"/>
        </w:rPr>
      </w:pPr>
      <w:bookmarkStart w:id="91" w:name="_Toc27693"/>
      <w:r>
        <w:rPr>
          <w:rFonts w:hint="eastAsia" w:ascii="宋体" w:hAnsi="宋体" w:eastAsia="宋体" w:cs="宋体"/>
          <w:sz w:val="24"/>
        </w:rPr>
        <w:t>26.成交通知书</w:t>
      </w:r>
      <w:bookmarkEnd w:id="91"/>
    </w:p>
    <w:p>
      <w:pPr>
        <w:widowControl/>
        <w:spacing w:line="360" w:lineRule="auto"/>
        <w:ind w:firstLine="480"/>
        <w:jc w:val="left"/>
        <w:rPr>
          <w:rFonts w:hint="eastAsia" w:ascii="宋体" w:hAnsi="宋体" w:eastAsia="宋体" w:cs="宋体"/>
          <w:sz w:val="24"/>
        </w:rPr>
      </w:pPr>
      <w:r>
        <w:rPr>
          <w:rFonts w:hint="eastAsia" w:ascii="宋体" w:hAnsi="宋体" w:eastAsia="宋体" w:cs="宋体"/>
          <w:sz w:val="24"/>
        </w:rPr>
        <w:t>26.1成交通知书为签订采购合同的依据之一，是合同的有效组成部分。</w:t>
      </w:r>
    </w:p>
    <w:p>
      <w:pPr>
        <w:widowControl/>
        <w:spacing w:line="360" w:lineRule="auto"/>
        <w:ind w:firstLine="480"/>
        <w:jc w:val="left"/>
        <w:rPr>
          <w:rFonts w:hint="eastAsia" w:ascii="宋体" w:hAnsi="宋体" w:eastAsia="宋体" w:cs="宋体"/>
          <w:sz w:val="24"/>
        </w:rPr>
      </w:pPr>
      <w:r>
        <w:rPr>
          <w:rFonts w:hint="eastAsia" w:ascii="宋体" w:hAnsi="宋体" w:eastAsia="宋体" w:cs="宋体"/>
          <w:sz w:val="24"/>
        </w:rPr>
        <w:t>26.2成交通知书对采购人和成交供应商均具有法律效力。成交通知书发出后，采购人无正当理由改变成交结果，或者成交供应商无正当理由放弃成交的，将承担相应的法律责任。</w:t>
      </w:r>
    </w:p>
    <w:p>
      <w:pPr>
        <w:widowControl/>
        <w:spacing w:line="360" w:lineRule="auto"/>
        <w:ind w:firstLine="480"/>
        <w:jc w:val="left"/>
        <w:rPr>
          <w:rFonts w:hint="eastAsia" w:ascii="宋体" w:hAnsi="宋体" w:eastAsia="宋体" w:cs="宋体"/>
        </w:rPr>
      </w:pPr>
      <w:r>
        <w:rPr>
          <w:rFonts w:hint="eastAsia" w:ascii="宋体" w:hAnsi="宋体" w:eastAsia="宋体" w:cs="宋体"/>
          <w:sz w:val="24"/>
        </w:rPr>
        <w:t>26.3成交供应商的响应文件作为无效响应文件处理或者有采购法律法规规章制度规定的成交无效情形的，采购</w:t>
      </w:r>
      <w:r>
        <w:rPr>
          <w:rFonts w:hint="eastAsia" w:hAnsi="宋体" w:cs="宋体"/>
          <w:sz w:val="24"/>
          <w:lang w:eastAsia="zh-CN"/>
        </w:rPr>
        <w:t>人</w:t>
      </w:r>
      <w:r>
        <w:rPr>
          <w:rFonts w:hint="eastAsia" w:ascii="宋体" w:hAnsi="宋体" w:eastAsia="宋体" w:cs="宋体"/>
          <w:sz w:val="24"/>
        </w:rPr>
        <w:t>有权宣布发出的成交通知书无效，并收回发出的成交通知书，依法重新确定成交供应商或者重新开展采购活动。</w:t>
      </w:r>
    </w:p>
    <w:p>
      <w:pPr>
        <w:pStyle w:val="3"/>
        <w:spacing w:line="360" w:lineRule="auto"/>
        <w:rPr>
          <w:rFonts w:hint="eastAsia" w:ascii="宋体" w:hAnsi="宋体" w:eastAsia="宋体" w:cs="宋体"/>
        </w:rPr>
      </w:pPr>
      <w:bookmarkStart w:id="92" w:name="_Toc29956"/>
      <w:r>
        <w:rPr>
          <w:rFonts w:hint="eastAsia" w:ascii="宋体" w:hAnsi="宋体" w:eastAsia="宋体" w:cs="宋体"/>
        </w:rPr>
        <w:t>七、合同事项</w:t>
      </w:r>
      <w:bookmarkEnd w:id="92"/>
    </w:p>
    <w:p>
      <w:pPr>
        <w:pStyle w:val="4"/>
        <w:spacing w:before="0" w:after="0" w:line="360" w:lineRule="auto"/>
        <w:ind w:firstLine="482"/>
        <w:rPr>
          <w:rFonts w:hint="eastAsia" w:ascii="宋体" w:hAnsi="宋体" w:eastAsia="宋体" w:cs="宋体"/>
          <w:sz w:val="24"/>
        </w:rPr>
      </w:pPr>
      <w:bookmarkStart w:id="93" w:name="_Toc1740"/>
      <w:bookmarkStart w:id="94" w:name="_Toc209847069"/>
      <w:bookmarkStart w:id="95" w:name="_Toc101174151"/>
      <w:bookmarkStart w:id="96" w:name="_Toc430773927"/>
      <w:bookmarkStart w:id="97" w:name="_Toc101338364"/>
      <w:bookmarkStart w:id="98" w:name="_Toc101250646"/>
      <w:r>
        <w:rPr>
          <w:rFonts w:hint="eastAsia" w:ascii="宋体" w:hAnsi="宋体" w:eastAsia="宋体" w:cs="宋体"/>
          <w:sz w:val="24"/>
        </w:rPr>
        <w:t>27.签订合同</w:t>
      </w:r>
      <w:bookmarkEnd w:id="93"/>
      <w:bookmarkEnd w:id="94"/>
      <w:bookmarkEnd w:id="95"/>
      <w:bookmarkEnd w:id="96"/>
      <w:bookmarkEnd w:id="97"/>
      <w:bookmarkEnd w:id="98"/>
    </w:p>
    <w:p>
      <w:pPr>
        <w:spacing w:line="360" w:lineRule="auto"/>
        <w:ind w:firstLine="480"/>
        <w:jc w:val="left"/>
        <w:rPr>
          <w:rFonts w:hint="eastAsia" w:ascii="宋体" w:hAnsi="宋体" w:eastAsia="宋体" w:cs="宋体"/>
          <w:sz w:val="24"/>
        </w:rPr>
      </w:pPr>
      <w:r>
        <w:rPr>
          <w:rFonts w:hint="eastAsia" w:ascii="宋体" w:hAnsi="宋体" w:eastAsia="宋体" w:cs="宋体"/>
          <w:sz w:val="24"/>
        </w:rPr>
        <w:t>27.1 成交供应商应在成交通知书发出之日起</w:t>
      </w:r>
      <w:r>
        <w:rPr>
          <w:rFonts w:hint="eastAsia" w:ascii="宋体" w:hAnsi="宋体" w:eastAsia="宋体" w:cs="宋体"/>
          <w:sz w:val="24"/>
          <w:lang w:eastAsia="zh-CN"/>
        </w:rPr>
        <w:t>三</w:t>
      </w:r>
      <w:r>
        <w:rPr>
          <w:rFonts w:hint="eastAsia" w:ascii="宋体" w:hAnsi="宋体" w:eastAsia="宋体" w:cs="宋体"/>
          <w:sz w:val="24"/>
        </w:rPr>
        <w:t>十日内与采购人签订采购合同。由于成交供应商的原因逾期未与采购人签订采购合同的，将视为放弃成交，取消其成交资格并将按相关规定进行处理。</w:t>
      </w:r>
    </w:p>
    <w:p>
      <w:pPr>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27.2 </w:t>
      </w:r>
      <w:r>
        <w:rPr>
          <w:rFonts w:hint="eastAsia" w:ascii="宋体" w:hAnsi="宋体" w:eastAsia="宋体" w:cs="宋体"/>
          <w:sz w:val="24"/>
          <w:lang w:eastAsia="zh-CN"/>
        </w:rPr>
        <w:t>谈判</w:t>
      </w:r>
      <w:r>
        <w:rPr>
          <w:rFonts w:hint="eastAsia" w:ascii="宋体" w:hAnsi="宋体" w:eastAsia="宋体" w:cs="宋体"/>
          <w:sz w:val="24"/>
        </w:rPr>
        <w:t>文件、成交供应商的响应文件及双方确认的澄清文件等，均为有法律约束力的合同组成部分。</w:t>
      </w:r>
    </w:p>
    <w:p>
      <w:pPr>
        <w:spacing w:line="360" w:lineRule="auto"/>
        <w:ind w:firstLine="480"/>
        <w:jc w:val="left"/>
        <w:rPr>
          <w:rFonts w:hint="eastAsia" w:ascii="宋体" w:hAnsi="宋体" w:eastAsia="宋体" w:cs="宋体"/>
          <w:sz w:val="24"/>
        </w:rPr>
      </w:pPr>
      <w:r>
        <w:rPr>
          <w:rFonts w:hint="eastAsia" w:ascii="宋体" w:hAnsi="宋体" w:eastAsia="宋体" w:cs="宋体"/>
          <w:sz w:val="24"/>
        </w:rPr>
        <w:t>27.3 采购人不得向成交供应商提出任何不合理的要求，作为签订合同的条件，不得与成交供应商私下订立背离合同实质性内容的任何协议，所签订的合同不得对</w:t>
      </w:r>
      <w:r>
        <w:rPr>
          <w:rFonts w:hint="eastAsia" w:ascii="宋体" w:hAnsi="宋体" w:eastAsia="宋体" w:cs="宋体"/>
          <w:sz w:val="24"/>
          <w:lang w:eastAsia="zh-CN"/>
        </w:rPr>
        <w:t>谈判</w:t>
      </w:r>
      <w:r>
        <w:rPr>
          <w:rFonts w:hint="eastAsia" w:ascii="宋体" w:hAnsi="宋体" w:eastAsia="宋体" w:cs="宋体"/>
          <w:sz w:val="24"/>
        </w:rPr>
        <w:t>文件和成交供应商响应文件确定的事项进行修改。</w:t>
      </w:r>
    </w:p>
    <w:p>
      <w:pPr>
        <w:spacing w:line="360" w:lineRule="auto"/>
        <w:ind w:firstLine="480"/>
        <w:jc w:val="left"/>
        <w:rPr>
          <w:rFonts w:hint="eastAsia" w:ascii="宋体" w:hAnsi="宋体" w:eastAsia="宋体" w:cs="宋体"/>
          <w:sz w:val="24"/>
        </w:rPr>
      </w:pPr>
      <w:r>
        <w:rPr>
          <w:rFonts w:hint="eastAsia" w:ascii="宋体" w:hAnsi="宋体" w:eastAsia="宋体" w:cs="宋体"/>
          <w:sz w:val="24"/>
        </w:rPr>
        <w:t>27.4 成交供应商因不可抗力原因不能履行采购合同或放弃成交的，采购人可以与排在成交供应商之后第一位的成交候选人签订采购合同，以此类推，也可以重新开展采购活动。</w:t>
      </w:r>
    </w:p>
    <w:p>
      <w:pPr>
        <w:spacing w:line="360" w:lineRule="auto"/>
        <w:ind w:firstLine="480"/>
        <w:jc w:val="left"/>
        <w:rPr>
          <w:rFonts w:hint="eastAsia" w:ascii="宋体" w:hAnsi="宋体" w:eastAsia="宋体" w:cs="宋体"/>
          <w:sz w:val="24"/>
        </w:rPr>
      </w:pPr>
      <w:r>
        <w:rPr>
          <w:rFonts w:hint="eastAsia" w:ascii="宋体" w:hAnsi="宋体" w:eastAsia="宋体" w:cs="宋体"/>
          <w:sz w:val="24"/>
        </w:rPr>
        <w:t>27.5</w:t>
      </w:r>
      <w:r>
        <w:rPr>
          <w:rFonts w:hint="eastAsia" w:ascii="宋体" w:hAnsi="宋体" w:eastAsia="宋体" w:cs="宋体"/>
          <w:sz w:val="24"/>
          <w:lang w:eastAsia="zh-CN"/>
        </w:rPr>
        <w:t>竞争性谈判</w:t>
      </w:r>
      <w:r>
        <w:rPr>
          <w:rFonts w:hint="eastAsia" w:ascii="宋体" w:hAnsi="宋体" w:eastAsia="宋体" w:cs="宋体"/>
          <w:sz w:val="24"/>
        </w:rPr>
        <w:t>文件、成交供应商提交的响应文件、</w:t>
      </w:r>
      <w:r>
        <w:rPr>
          <w:rFonts w:hint="eastAsia" w:ascii="宋体" w:hAnsi="宋体" w:eastAsia="宋体" w:cs="宋体"/>
          <w:sz w:val="24"/>
          <w:lang w:eastAsia="zh-CN"/>
        </w:rPr>
        <w:t>谈判</w:t>
      </w:r>
      <w:r>
        <w:rPr>
          <w:rFonts w:hint="eastAsia" w:ascii="宋体" w:hAnsi="宋体" w:eastAsia="宋体" w:cs="宋体"/>
          <w:sz w:val="24"/>
        </w:rPr>
        <w:t>中的最后报价、成交供应商承诺书、成交通知书等均称为有法律约束力的合同组成内容。</w:t>
      </w:r>
    </w:p>
    <w:p>
      <w:pPr>
        <w:spacing w:line="360" w:lineRule="auto"/>
        <w:ind w:firstLine="480"/>
        <w:rPr>
          <w:rFonts w:hint="eastAsia" w:ascii="宋体" w:hAnsi="宋体" w:eastAsia="宋体" w:cs="宋体"/>
          <w:sz w:val="24"/>
        </w:rPr>
      </w:pPr>
    </w:p>
    <w:p>
      <w:pPr>
        <w:pStyle w:val="4"/>
        <w:spacing w:before="0" w:after="0" w:line="360" w:lineRule="auto"/>
        <w:ind w:firstLine="482"/>
        <w:rPr>
          <w:rFonts w:hint="eastAsia" w:ascii="宋体" w:hAnsi="宋体" w:eastAsia="宋体" w:cs="宋体"/>
          <w:sz w:val="24"/>
        </w:rPr>
      </w:pPr>
      <w:bookmarkStart w:id="99" w:name="_Toc10493"/>
      <w:r>
        <w:rPr>
          <w:rFonts w:hint="eastAsia" w:ascii="宋体" w:hAnsi="宋体" w:eastAsia="宋体" w:cs="宋体"/>
          <w:sz w:val="24"/>
        </w:rPr>
        <w:t>28.合同分包（实质性要求）</w:t>
      </w:r>
      <w:bookmarkEnd w:id="99"/>
    </w:p>
    <w:p>
      <w:pPr>
        <w:spacing w:line="360" w:lineRule="auto"/>
        <w:ind w:firstLine="480"/>
        <w:rPr>
          <w:rFonts w:hint="eastAsia" w:ascii="宋体" w:hAnsi="宋体" w:eastAsia="宋体" w:cs="宋体"/>
          <w:sz w:val="24"/>
        </w:rPr>
      </w:pPr>
      <w:r>
        <w:rPr>
          <w:rFonts w:hint="eastAsia" w:ascii="宋体" w:hAnsi="宋体" w:eastAsia="宋体" w:cs="宋体"/>
          <w:sz w:val="24"/>
        </w:rPr>
        <w:t>28.1 经采购人同意，成交供应商可以依法采取分包方式履行合同，但必须在响应文件中事前载明或</w:t>
      </w:r>
      <w:r>
        <w:rPr>
          <w:rFonts w:hint="eastAsia" w:ascii="宋体" w:hAnsi="宋体" w:eastAsia="宋体" w:cs="宋体"/>
          <w:sz w:val="24"/>
          <w:lang w:eastAsia="zh-CN"/>
        </w:rPr>
        <w:t>谈判</w:t>
      </w:r>
      <w:r>
        <w:rPr>
          <w:rFonts w:hint="eastAsia" w:ascii="宋体" w:hAnsi="宋体" w:eastAsia="宋体" w:cs="宋体"/>
          <w:sz w:val="24"/>
        </w:rPr>
        <w:t>过程中澄清。这种要求应当在合同签订之前征得采购人同意，并且分包供应商履行的分包项目的品牌、规格型号及技术要求等，必须与成交的一致。</w:t>
      </w:r>
    </w:p>
    <w:p>
      <w:pPr>
        <w:spacing w:line="360" w:lineRule="auto"/>
        <w:ind w:firstLine="480"/>
        <w:rPr>
          <w:rFonts w:hint="eastAsia" w:ascii="宋体" w:hAnsi="宋体" w:eastAsia="宋体" w:cs="宋体"/>
          <w:sz w:val="24"/>
        </w:rPr>
      </w:pPr>
      <w:r>
        <w:rPr>
          <w:rFonts w:hint="eastAsia" w:ascii="宋体" w:hAnsi="宋体" w:eastAsia="宋体" w:cs="宋体"/>
          <w:sz w:val="24"/>
        </w:rPr>
        <w:t>分包履行合同的部分应当为采购项目的非主体、非关键性工作，不属于成交供应商的主要合同义务。</w:t>
      </w:r>
    </w:p>
    <w:p>
      <w:pPr>
        <w:spacing w:line="360" w:lineRule="auto"/>
        <w:ind w:firstLine="480"/>
        <w:rPr>
          <w:rFonts w:hint="eastAsia" w:ascii="宋体" w:hAnsi="宋体" w:eastAsia="宋体" w:cs="宋体"/>
          <w:sz w:val="24"/>
        </w:rPr>
      </w:pPr>
      <w:r>
        <w:rPr>
          <w:rFonts w:hint="eastAsia" w:ascii="宋体" w:hAnsi="宋体" w:eastAsia="宋体" w:cs="宋体"/>
          <w:sz w:val="24"/>
        </w:rPr>
        <w:t>28.2 采购合同实行分包履行的，成交供应商就采购项目和分包项目向采购人负责，分包供应商就分包项目承担责任。</w:t>
      </w:r>
    </w:p>
    <w:p>
      <w:pPr>
        <w:spacing w:line="360" w:lineRule="auto"/>
        <w:ind w:firstLine="480"/>
        <w:rPr>
          <w:rFonts w:hint="eastAsia" w:ascii="宋体" w:hAnsi="宋体" w:eastAsia="宋体" w:cs="宋体"/>
          <w:sz w:val="24"/>
        </w:rPr>
      </w:pPr>
      <w:r>
        <w:rPr>
          <w:rFonts w:hint="eastAsia" w:ascii="宋体" w:hAnsi="宋体" w:eastAsia="宋体" w:cs="宋体"/>
          <w:sz w:val="24"/>
        </w:rPr>
        <w:t>28.3 中小企业依据《政府采购促进中小企业发展管理办法》（财库[2020]46号）规定的政策获取政府采购合同后，小型、微型企业不得分包或转包给大型、中型企业，中型企业不得分包或转包给大型企业。</w:t>
      </w:r>
    </w:p>
    <w:p>
      <w:pPr>
        <w:spacing w:line="360" w:lineRule="auto"/>
        <w:ind w:firstLine="480"/>
        <w:rPr>
          <w:rFonts w:hint="eastAsia" w:ascii="宋体" w:hAnsi="宋体" w:eastAsia="宋体" w:cs="宋体"/>
          <w:sz w:val="24"/>
        </w:rPr>
      </w:pPr>
    </w:p>
    <w:p>
      <w:pPr>
        <w:pStyle w:val="4"/>
        <w:spacing w:before="0" w:after="0" w:line="360" w:lineRule="auto"/>
        <w:ind w:firstLine="482"/>
        <w:rPr>
          <w:rFonts w:hint="eastAsia" w:ascii="宋体" w:hAnsi="宋体" w:eastAsia="宋体" w:cs="宋体"/>
          <w:sz w:val="24"/>
        </w:rPr>
      </w:pPr>
      <w:bookmarkStart w:id="100" w:name="_Toc26234"/>
      <w:r>
        <w:rPr>
          <w:rFonts w:hint="eastAsia" w:ascii="宋体" w:hAnsi="宋体" w:eastAsia="宋体" w:cs="宋体"/>
          <w:sz w:val="24"/>
        </w:rPr>
        <w:t>29.合同转包（实质性要求）</w:t>
      </w:r>
      <w:bookmarkEnd w:id="100"/>
    </w:p>
    <w:p>
      <w:pPr>
        <w:spacing w:line="360" w:lineRule="auto"/>
        <w:ind w:firstLine="480"/>
        <w:rPr>
          <w:rFonts w:hint="eastAsia" w:ascii="宋体" w:hAnsi="宋体" w:eastAsia="宋体" w:cs="宋体"/>
          <w:sz w:val="24"/>
        </w:rPr>
      </w:pPr>
      <w:r>
        <w:rPr>
          <w:rFonts w:hint="eastAsia" w:ascii="宋体" w:hAnsi="宋体" w:eastAsia="宋体" w:cs="宋体"/>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rPr>
          <w:rFonts w:hint="eastAsia" w:ascii="宋体" w:hAnsi="宋体" w:eastAsia="宋体" w:cs="宋体"/>
          <w:sz w:val="24"/>
        </w:rPr>
      </w:pPr>
      <w:r>
        <w:rPr>
          <w:rFonts w:hint="eastAsia" w:ascii="宋体" w:hAnsi="宋体" w:eastAsia="宋体" w:cs="宋体"/>
          <w:sz w:val="24"/>
        </w:rPr>
        <w:t>成交供应商转包的，视同拒绝履行政府采购合同义务，将依法追究法律责任。</w:t>
      </w:r>
    </w:p>
    <w:p>
      <w:pPr>
        <w:spacing w:line="360" w:lineRule="auto"/>
        <w:ind w:firstLine="480"/>
        <w:rPr>
          <w:rFonts w:hint="eastAsia" w:ascii="宋体" w:hAnsi="宋体" w:eastAsia="宋体" w:cs="宋体"/>
          <w:sz w:val="24"/>
        </w:rPr>
      </w:pPr>
    </w:p>
    <w:p>
      <w:pPr>
        <w:pStyle w:val="4"/>
        <w:spacing w:before="0" w:after="0" w:line="360" w:lineRule="auto"/>
        <w:ind w:firstLine="482"/>
        <w:rPr>
          <w:rFonts w:hint="eastAsia" w:ascii="宋体" w:hAnsi="宋体" w:eastAsia="宋体" w:cs="宋体"/>
          <w:sz w:val="24"/>
        </w:rPr>
      </w:pPr>
      <w:bookmarkStart w:id="101" w:name="_Toc454"/>
      <w:r>
        <w:rPr>
          <w:rFonts w:hint="eastAsia" w:ascii="宋体" w:hAnsi="宋体" w:eastAsia="宋体" w:cs="宋体"/>
          <w:sz w:val="24"/>
        </w:rPr>
        <w:t>30.补充合同</w:t>
      </w:r>
      <w:bookmarkEnd w:id="101"/>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采购合同履行过程中，采购人需要追加与合同标的相同的货物、工程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 </w:t>
      </w:r>
    </w:p>
    <w:p>
      <w:pPr>
        <w:spacing w:line="360" w:lineRule="auto"/>
        <w:ind w:firstLine="420"/>
        <w:rPr>
          <w:rFonts w:hint="eastAsia" w:ascii="宋体" w:hAnsi="宋体" w:eastAsia="宋体" w:cs="宋体"/>
        </w:rPr>
      </w:pPr>
    </w:p>
    <w:p>
      <w:pPr>
        <w:pStyle w:val="4"/>
        <w:spacing w:before="0" w:after="0" w:line="360" w:lineRule="auto"/>
        <w:ind w:firstLine="482"/>
        <w:rPr>
          <w:rFonts w:hint="eastAsia" w:ascii="宋体" w:hAnsi="宋体" w:eastAsia="宋体" w:cs="宋体"/>
          <w:sz w:val="24"/>
        </w:rPr>
      </w:pPr>
      <w:bookmarkStart w:id="102" w:name="_Toc13514"/>
      <w:r>
        <w:rPr>
          <w:rFonts w:hint="eastAsia" w:ascii="宋体" w:hAnsi="宋体" w:eastAsia="宋体" w:cs="宋体"/>
          <w:sz w:val="24"/>
        </w:rPr>
        <w:t>31.履约保证金（本项目不涉及）</w:t>
      </w:r>
      <w:bookmarkEnd w:id="102"/>
    </w:p>
    <w:p>
      <w:pPr>
        <w:spacing w:line="360" w:lineRule="auto"/>
        <w:ind w:firstLine="480"/>
        <w:rPr>
          <w:rFonts w:hint="eastAsia" w:ascii="宋体" w:hAnsi="宋体" w:eastAsia="宋体" w:cs="宋体"/>
          <w:sz w:val="24"/>
        </w:rPr>
      </w:pPr>
      <w:r>
        <w:rPr>
          <w:rFonts w:hint="eastAsia" w:ascii="宋体" w:hAnsi="宋体" w:eastAsia="宋体" w:cs="宋体"/>
          <w:sz w:val="24"/>
        </w:rPr>
        <w:t>31.1 成交供应商应在合同签订之前交纳采购文件规定数额的履约保证金。</w:t>
      </w:r>
    </w:p>
    <w:p>
      <w:pPr>
        <w:spacing w:line="360" w:lineRule="auto"/>
        <w:ind w:firstLine="480"/>
        <w:rPr>
          <w:rFonts w:hint="eastAsia" w:ascii="宋体" w:hAnsi="宋体" w:eastAsia="宋体" w:cs="宋体"/>
          <w:sz w:val="24"/>
        </w:rPr>
      </w:pPr>
      <w:r>
        <w:rPr>
          <w:rFonts w:hint="eastAsia" w:ascii="宋体" w:hAnsi="宋体" w:eastAsia="宋体" w:cs="宋体"/>
          <w:sz w:val="24"/>
        </w:rPr>
        <w:t>31.2 如果成交供应商在规定的合同签订时间内，没有按照采购文件的规定交纳履约保证金，且又无正当理由的，将视为放弃成交。</w:t>
      </w:r>
    </w:p>
    <w:p>
      <w:pPr>
        <w:pStyle w:val="4"/>
        <w:spacing w:before="0" w:after="0" w:line="360" w:lineRule="auto"/>
        <w:ind w:firstLine="482"/>
        <w:rPr>
          <w:rFonts w:hint="eastAsia" w:ascii="宋体" w:hAnsi="宋体" w:eastAsia="宋体" w:cs="宋体"/>
          <w:sz w:val="24"/>
        </w:rPr>
      </w:pPr>
    </w:p>
    <w:p>
      <w:pPr>
        <w:pStyle w:val="4"/>
        <w:spacing w:before="0" w:after="0" w:line="360" w:lineRule="auto"/>
        <w:ind w:firstLine="482"/>
        <w:rPr>
          <w:rFonts w:hint="eastAsia" w:ascii="宋体" w:hAnsi="宋体" w:eastAsia="宋体" w:cs="宋体"/>
          <w:sz w:val="24"/>
        </w:rPr>
      </w:pPr>
      <w:bookmarkStart w:id="103" w:name="_Toc19572"/>
      <w:r>
        <w:rPr>
          <w:rFonts w:hint="eastAsia" w:ascii="宋体" w:hAnsi="宋体" w:eastAsia="宋体" w:cs="宋体"/>
          <w:sz w:val="24"/>
        </w:rPr>
        <w:t>32.履行合同</w:t>
      </w:r>
      <w:bookmarkEnd w:id="103"/>
    </w:p>
    <w:p>
      <w:pPr>
        <w:spacing w:line="360" w:lineRule="auto"/>
        <w:ind w:firstLine="480"/>
        <w:rPr>
          <w:rFonts w:hint="eastAsia" w:ascii="宋体" w:hAnsi="宋体" w:eastAsia="宋体" w:cs="宋体"/>
          <w:sz w:val="24"/>
        </w:rPr>
      </w:pPr>
      <w:r>
        <w:rPr>
          <w:rFonts w:hint="eastAsia" w:ascii="宋体" w:hAnsi="宋体" w:eastAsia="宋体" w:cs="宋体"/>
          <w:sz w:val="24"/>
        </w:rPr>
        <w:t>32.1 成交供应商与采购人签订合同后，合同双方应严格执行合同条款，履行合同规定的义务，保证合同的顺利完成。</w:t>
      </w:r>
    </w:p>
    <w:p>
      <w:pPr>
        <w:spacing w:line="360" w:lineRule="auto"/>
        <w:ind w:firstLine="480"/>
        <w:rPr>
          <w:rFonts w:hint="eastAsia" w:ascii="宋体" w:hAnsi="宋体" w:eastAsia="宋体" w:cs="宋体"/>
          <w:sz w:val="24"/>
        </w:rPr>
      </w:pPr>
      <w:r>
        <w:rPr>
          <w:rFonts w:hint="eastAsia" w:ascii="宋体" w:hAnsi="宋体" w:eastAsia="宋体" w:cs="宋体"/>
          <w:sz w:val="24"/>
        </w:rPr>
        <w:t>32.2 在合同履行过程中，如发生合同纠纷，合同双方应按照《</w:t>
      </w:r>
      <w:r>
        <w:rPr>
          <w:rFonts w:hint="eastAsia" w:ascii="宋体" w:hAnsi="宋体" w:eastAsia="宋体" w:cs="宋体"/>
          <w:sz w:val="24"/>
          <w:lang w:eastAsia="zh-CN"/>
        </w:rPr>
        <w:t>民法典</w:t>
      </w:r>
      <w:r>
        <w:rPr>
          <w:rFonts w:hint="eastAsia" w:ascii="宋体" w:hAnsi="宋体" w:eastAsia="宋体" w:cs="宋体"/>
          <w:sz w:val="24"/>
        </w:rPr>
        <w:t>》的有关规定进行处理。</w:t>
      </w:r>
    </w:p>
    <w:p>
      <w:pPr>
        <w:spacing w:line="360" w:lineRule="auto"/>
        <w:ind w:firstLine="480"/>
        <w:rPr>
          <w:rFonts w:hint="eastAsia" w:ascii="宋体" w:hAnsi="宋体" w:eastAsia="宋体" w:cs="宋体"/>
          <w:sz w:val="24"/>
        </w:rPr>
      </w:pPr>
    </w:p>
    <w:p>
      <w:pPr>
        <w:pStyle w:val="4"/>
        <w:spacing w:before="0" w:after="0" w:line="360" w:lineRule="auto"/>
        <w:ind w:firstLine="482"/>
        <w:rPr>
          <w:rFonts w:hint="eastAsia" w:ascii="宋体" w:hAnsi="宋体" w:eastAsia="宋体" w:cs="宋体"/>
          <w:sz w:val="24"/>
        </w:rPr>
      </w:pPr>
      <w:bookmarkStart w:id="104" w:name="_Toc29959"/>
      <w:r>
        <w:rPr>
          <w:rFonts w:hint="eastAsia" w:ascii="宋体" w:hAnsi="宋体" w:eastAsia="宋体" w:cs="宋体"/>
          <w:sz w:val="24"/>
        </w:rPr>
        <w:t>33.验收</w:t>
      </w:r>
      <w:bookmarkEnd w:id="104"/>
    </w:p>
    <w:p>
      <w:pPr>
        <w:pStyle w:val="19"/>
        <w:ind w:left="0" w:leftChars="0" w:firstLine="480" w:firstLineChars="200"/>
        <w:jc w:val="left"/>
        <w:rPr>
          <w:rFonts w:hint="eastAsia" w:ascii="宋体" w:hAnsi="宋体" w:eastAsia="宋体" w:cs="宋体"/>
          <w:sz w:val="24"/>
          <w:highlight w:val="yellow"/>
        </w:rPr>
      </w:pPr>
      <w:r>
        <w:rPr>
          <w:rFonts w:hint="eastAsia" w:ascii="宋体" w:hAnsi="宋体" w:eastAsia="宋体" w:cs="宋体"/>
          <w:sz w:val="24"/>
        </w:rPr>
        <w:t>33.1</w:t>
      </w:r>
      <w:r>
        <w:rPr>
          <w:rFonts w:hint="eastAsia" w:ascii="宋体" w:hAnsi="宋体" w:eastAsia="宋体" w:cs="宋体"/>
          <w:color w:val="auto"/>
          <w:kern w:val="0"/>
          <w:sz w:val="24"/>
          <w:highlight w:val="none"/>
          <w:lang w:val="en-US" w:eastAsia="zh-CN"/>
        </w:rPr>
        <w:t>严格按照政府采购相关法律法规及财政《关于印发政府采购需求管理办法的通知》（财库〔2021〕22号）、财政部《关于进一步加强政府采购需求和履约验收管理的指导见》（财库〔2016〕205号）要求及国家行业主管部门规定的标准、方法和内容进行验收。</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33.2 验收结果合格的，成交供应商按照采购人的要求办理相关手续；验收结果不合格的，将不予支付采购资金，还可能会报本项目同级财政部门按照政府采购法律法规等有关规定给予行政处罚或者以失信行为记入诚信档案。 </w:t>
      </w:r>
    </w:p>
    <w:p>
      <w:pPr>
        <w:spacing w:line="360" w:lineRule="auto"/>
        <w:ind w:firstLine="480"/>
        <w:rPr>
          <w:rFonts w:hint="eastAsia" w:ascii="宋体" w:hAnsi="宋体" w:eastAsia="宋体" w:cs="宋体"/>
          <w:sz w:val="24"/>
        </w:rPr>
      </w:pPr>
    </w:p>
    <w:p>
      <w:pPr>
        <w:numPr>
          <w:ilvl w:val="0"/>
          <w:numId w:val="0"/>
        </w:numPr>
        <w:spacing w:line="360" w:lineRule="auto"/>
        <w:rPr>
          <w:rFonts w:hint="eastAsia" w:ascii="宋体" w:hAnsi="宋体" w:eastAsia="宋体" w:cs="宋体"/>
          <w:b/>
          <w:sz w:val="24"/>
        </w:rPr>
      </w:pPr>
      <w:r>
        <w:rPr>
          <w:rFonts w:hint="eastAsia" w:ascii="宋体" w:hAnsi="宋体" w:eastAsia="宋体" w:cs="宋体"/>
          <w:b/>
          <w:sz w:val="24"/>
          <w:lang w:val="en-US" w:eastAsia="zh-CN"/>
        </w:rPr>
        <w:t>34.</w:t>
      </w:r>
      <w:r>
        <w:rPr>
          <w:rFonts w:hint="eastAsia" w:ascii="宋体" w:hAnsi="宋体" w:eastAsia="宋体" w:cs="宋体"/>
          <w:b/>
          <w:sz w:val="24"/>
        </w:rPr>
        <w:t>资金支付</w:t>
      </w:r>
    </w:p>
    <w:p>
      <w:pPr>
        <w:spacing w:line="360" w:lineRule="auto"/>
        <w:ind w:firstLine="480"/>
        <w:rPr>
          <w:rFonts w:hint="eastAsia" w:ascii="宋体" w:hAnsi="宋体" w:eastAsia="宋体" w:cs="宋体"/>
          <w:sz w:val="24"/>
        </w:rPr>
      </w:pPr>
      <w:r>
        <w:rPr>
          <w:rFonts w:hint="eastAsia" w:ascii="宋体" w:hAnsi="宋体" w:eastAsia="宋体" w:cs="宋体"/>
          <w:sz w:val="24"/>
        </w:rPr>
        <w:t>采购人将按照采购合同规定，及时向成交供应商支付采购资金。</w:t>
      </w:r>
    </w:p>
    <w:p>
      <w:pPr>
        <w:pStyle w:val="3"/>
        <w:spacing w:line="360" w:lineRule="auto"/>
        <w:rPr>
          <w:rFonts w:hint="eastAsia" w:ascii="宋体" w:hAnsi="宋体" w:eastAsia="宋体" w:cs="宋体"/>
        </w:rPr>
      </w:pPr>
      <w:bookmarkStart w:id="105" w:name="_Toc26505"/>
      <w:r>
        <w:rPr>
          <w:rFonts w:hint="eastAsia" w:ascii="宋体" w:hAnsi="宋体" w:eastAsia="宋体" w:cs="宋体"/>
        </w:rPr>
        <w:t>八、</w:t>
      </w:r>
      <w:r>
        <w:rPr>
          <w:rFonts w:hint="eastAsia" w:ascii="宋体" w:hAnsi="宋体" w:eastAsia="宋体" w:cs="宋体"/>
          <w:lang w:eastAsia="zh-CN"/>
        </w:rPr>
        <w:t>谈判</w:t>
      </w:r>
      <w:r>
        <w:rPr>
          <w:rFonts w:hint="eastAsia" w:ascii="宋体" w:hAnsi="宋体" w:eastAsia="宋体" w:cs="宋体"/>
        </w:rPr>
        <w:t>纪律要求</w:t>
      </w:r>
      <w:bookmarkEnd w:id="105"/>
    </w:p>
    <w:p>
      <w:pPr>
        <w:spacing w:line="360" w:lineRule="auto"/>
        <w:ind w:firstLine="482"/>
        <w:rPr>
          <w:rFonts w:hint="eastAsia" w:ascii="宋体" w:hAnsi="宋体" w:eastAsia="宋体" w:cs="宋体"/>
          <w:b/>
          <w:sz w:val="24"/>
        </w:rPr>
      </w:pPr>
      <w:r>
        <w:rPr>
          <w:rFonts w:hint="eastAsia" w:ascii="宋体" w:hAnsi="宋体" w:eastAsia="宋体" w:cs="宋体"/>
          <w:b/>
          <w:sz w:val="24"/>
        </w:rPr>
        <w:t>35.供应商不得具有的情形</w:t>
      </w:r>
    </w:p>
    <w:p>
      <w:pPr>
        <w:tabs>
          <w:tab w:val="left" w:pos="851"/>
        </w:tabs>
        <w:spacing w:line="360" w:lineRule="auto"/>
        <w:ind w:firstLine="480"/>
        <w:rPr>
          <w:rFonts w:hint="eastAsia" w:ascii="宋体" w:hAnsi="宋体" w:eastAsia="宋体" w:cs="宋体"/>
          <w:sz w:val="24"/>
        </w:rPr>
      </w:pPr>
      <w:r>
        <w:rPr>
          <w:rFonts w:hint="eastAsia" w:ascii="宋体" w:hAnsi="宋体" w:eastAsia="宋体" w:cs="宋体"/>
          <w:sz w:val="24"/>
        </w:rPr>
        <w:t>供应商参加本项目</w:t>
      </w:r>
      <w:r>
        <w:rPr>
          <w:rFonts w:hint="eastAsia" w:ascii="宋体" w:hAnsi="宋体" w:eastAsia="宋体" w:cs="宋体"/>
          <w:sz w:val="24"/>
          <w:lang w:eastAsia="zh-CN"/>
        </w:rPr>
        <w:t>谈判</w:t>
      </w:r>
      <w:r>
        <w:rPr>
          <w:rFonts w:hint="eastAsia" w:ascii="宋体" w:hAnsi="宋体" w:eastAsia="宋体" w:cs="宋体"/>
          <w:sz w:val="24"/>
        </w:rPr>
        <w:t>不得有下列情形：</w:t>
      </w:r>
    </w:p>
    <w:p>
      <w:pPr>
        <w:tabs>
          <w:tab w:val="left" w:pos="851"/>
        </w:tabs>
        <w:spacing w:line="360" w:lineRule="auto"/>
        <w:ind w:firstLine="480"/>
        <w:rPr>
          <w:rFonts w:hint="eastAsia" w:ascii="宋体" w:hAnsi="宋体" w:eastAsia="宋体" w:cs="宋体"/>
          <w:sz w:val="24"/>
        </w:rPr>
      </w:pPr>
      <w:r>
        <w:rPr>
          <w:rFonts w:hint="eastAsia" w:ascii="宋体" w:hAnsi="宋体" w:eastAsia="宋体" w:cs="宋体"/>
          <w:sz w:val="24"/>
        </w:rPr>
        <w:t>（1）提供虚假材料谋取成交；</w:t>
      </w:r>
    </w:p>
    <w:p>
      <w:pPr>
        <w:tabs>
          <w:tab w:val="left" w:pos="851"/>
        </w:tabs>
        <w:spacing w:line="360" w:lineRule="auto"/>
        <w:ind w:firstLine="480"/>
        <w:rPr>
          <w:rFonts w:hint="eastAsia" w:ascii="宋体" w:hAnsi="宋体" w:eastAsia="宋体" w:cs="宋体"/>
          <w:sz w:val="24"/>
        </w:rPr>
      </w:pPr>
      <w:r>
        <w:rPr>
          <w:rFonts w:hint="eastAsia" w:ascii="宋体" w:hAnsi="宋体" w:eastAsia="宋体" w:cs="宋体"/>
          <w:sz w:val="24"/>
        </w:rPr>
        <w:t>（2）采取不正当手段诋毁、排挤其他供应商；</w:t>
      </w:r>
    </w:p>
    <w:p>
      <w:pPr>
        <w:tabs>
          <w:tab w:val="left" w:pos="851"/>
        </w:tabs>
        <w:spacing w:line="360" w:lineRule="auto"/>
        <w:ind w:firstLine="480"/>
        <w:rPr>
          <w:rFonts w:hint="eastAsia" w:ascii="宋体" w:hAnsi="宋体" w:eastAsia="宋体" w:cs="宋体"/>
          <w:sz w:val="24"/>
        </w:rPr>
      </w:pPr>
      <w:r>
        <w:rPr>
          <w:rFonts w:hint="eastAsia" w:ascii="宋体" w:hAnsi="宋体" w:eastAsia="宋体" w:cs="宋体"/>
          <w:sz w:val="24"/>
        </w:rPr>
        <w:t>（3）与采购人、或其他供应商恶意串通；</w:t>
      </w:r>
    </w:p>
    <w:p>
      <w:pPr>
        <w:tabs>
          <w:tab w:val="left" w:pos="851"/>
        </w:tabs>
        <w:spacing w:line="360" w:lineRule="auto"/>
        <w:ind w:firstLine="480"/>
        <w:rPr>
          <w:rFonts w:hint="eastAsia" w:ascii="宋体" w:hAnsi="宋体" w:eastAsia="宋体" w:cs="宋体"/>
          <w:sz w:val="24"/>
        </w:rPr>
      </w:pPr>
      <w:r>
        <w:rPr>
          <w:rFonts w:hint="eastAsia" w:ascii="宋体" w:hAnsi="宋体" w:eastAsia="宋体" w:cs="宋体"/>
          <w:sz w:val="24"/>
        </w:rPr>
        <w:t>（4）向采购人、</w:t>
      </w:r>
      <w:r>
        <w:rPr>
          <w:rFonts w:hint="eastAsia" w:ascii="宋体" w:hAnsi="宋体" w:eastAsia="宋体" w:cs="宋体"/>
          <w:sz w:val="24"/>
          <w:lang w:eastAsia="zh-CN"/>
        </w:rPr>
        <w:t>谈判</w:t>
      </w:r>
      <w:r>
        <w:rPr>
          <w:rFonts w:hint="eastAsia" w:ascii="宋体" w:hAnsi="宋体" w:eastAsia="宋体" w:cs="宋体"/>
          <w:sz w:val="24"/>
        </w:rPr>
        <w:t>小组成员行贿或者提供其他不正当利益；</w:t>
      </w:r>
    </w:p>
    <w:p>
      <w:pPr>
        <w:tabs>
          <w:tab w:val="left" w:pos="851"/>
        </w:tabs>
        <w:spacing w:line="360" w:lineRule="auto"/>
        <w:ind w:firstLine="480"/>
        <w:rPr>
          <w:rFonts w:hint="eastAsia" w:ascii="宋体" w:hAnsi="宋体" w:eastAsia="宋体" w:cs="宋体"/>
          <w:sz w:val="24"/>
        </w:rPr>
      </w:pPr>
      <w:r>
        <w:rPr>
          <w:rFonts w:hint="eastAsia" w:ascii="宋体" w:hAnsi="宋体" w:eastAsia="宋体" w:cs="宋体"/>
          <w:sz w:val="24"/>
        </w:rPr>
        <w:t>（5）在</w:t>
      </w:r>
      <w:r>
        <w:rPr>
          <w:rFonts w:hint="eastAsia" w:ascii="宋体" w:hAnsi="宋体" w:eastAsia="宋体" w:cs="宋体"/>
          <w:sz w:val="24"/>
          <w:lang w:eastAsia="zh-CN"/>
        </w:rPr>
        <w:t>谈判</w:t>
      </w:r>
      <w:r>
        <w:rPr>
          <w:rFonts w:hint="eastAsia" w:ascii="宋体" w:hAnsi="宋体" w:eastAsia="宋体" w:cs="宋体"/>
          <w:sz w:val="24"/>
        </w:rPr>
        <w:t>过程中与采购人进行协商；</w:t>
      </w:r>
    </w:p>
    <w:p>
      <w:pPr>
        <w:tabs>
          <w:tab w:val="left" w:pos="851"/>
        </w:tabs>
        <w:spacing w:line="360" w:lineRule="auto"/>
        <w:ind w:firstLine="480"/>
        <w:rPr>
          <w:rFonts w:hint="eastAsia" w:ascii="宋体" w:hAnsi="宋体" w:eastAsia="宋体" w:cs="宋体"/>
          <w:sz w:val="24"/>
        </w:rPr>
      </w:pPr>
      <w:r>
        <w:rPr>
          <w:rFonts w:hint="eastAsia" w:ascii="宋体" w:hAnsi="宋体" w:eastAsia="宋体" w:cs="宋体"/>
          <w:sz w:val="24"/>
        </w:rPr>
        <w:t>（6）成交后无正当理由拒不与采购人签订采购合同；</w:t>
      </w:r>
    </w:p>
    <w:p>
      <w:pPr>
        <w:tabs>
          <w:tab w:val="left" w:pos="851"/>
        </w:tabs>
        <w:spacing w:line="360" w:lineRule="auto"/>
        <w:ind w:firstLine="480"/>
        <w:rPr>
          <w:rFonts w:hint="eastAsia" w:ascii="宋体" w:hAnsi="宋体" w:eastAsia="宋体" w:cs="宋体"/>
          <w:sz w:val="24"/>
        </w:rPr>
      </w:pPr>
      <w:r>
        <w:rPr>
          <w:rFonts w:hint="eastAsia" w:ascii="宋体" w:hAnsi="宋体" w:eastAsia="宋体" w:cs="宋体"/>
          <w:sz w:val="24"/>
        </w:rPr>
        <w:t>（7）未按照</w:t>
      </w:r>
      <w:r>
        <w:rPr>
          <w:rFonts w:hint="eastAsia" w:ascii="宋体" w:hAnsi="宋体" w:eastAsia="宋体" w:cs="宋体"/>
          <w:sz w:val="24"/>
          <w:lang w:eastAsia="zh-CN"/>
        </w:rPr>
        <w:t>谈判</w:t>
      </w:r>
      <w:r>
        <w:rPr>
          <w:rFonts w:hint="eastAsia" w:ascii="宋体" w:hAnsi="宋体" w:eastAsia="宋体" w:cs="宋体"/>
          <w:sz w:val="24"/>
        </w:rPr>
        <w:t>文件确定的事项签订采购合同；</w:t>
      </w:r>
    </w:p>
    <w:p>
      <w:pPr>
        <w:tabs>
          <w:tab w:val="left" w:pos="851"/>
        </w:tabs>
        <w:spacing w:line="360" w:lineRule="auto"/>
        <w:ind w:firstLine="480"/>
        <w:rPr>
          <w:rFonts w:hint="eastAsia" w:ascii="宋体" w:hAnsi="宋体" w:eastAsia="宋体" w:cs="宋体"/>
          <w:sz w:val="24"/>
        </w:rPr>
      </w:pPr>
      <w:r>
        <w:rPr>
          <w:rFonts w:hint="eastAsia" w:ascii="宋体" w:hAnsi="宋体" w:eastAsia="宋体" w:cs="宋体"/>
          <w:sz w:val="24"/>
        </w:rPr>
        <w:t>（8）将采购合同转包或者违规分包；</w:t>
      </w:r>
    </w:p>
    <w:p>
      <w:pPr>
        <w:tabs>
          <w:tab w:val="left" w:pos="851"/>
        </w:tabs>
        <w:spacing w:line="360" w:lineRule="auto"/>
        <w:ind w:firstLine="480"/>
        <w:rPr>
          <w:rFonts w:hint="eastAsia" w:ascii="宋体" w:hAnsi="宋体" w:eastAsia="宋体" w:cs="宋体"/>
          <w:sz w:val="24"/>
        </w:rPr>
      </w:pPr>
      <w:r>
        <w:rPr>
          <w:rFonts w:hint="eastAsia" w:ascii="宋体" w:hAnsi="宋体" w:eastAsia="宋体" w:cs="宋体"/>
          <w:sz w:val="24"/>
        </w:rPr>
        <w:t>（9）提供假冒伪劣产品；</w:t>
      </w:r>
    </w:p>
    <w:p>
      <w:pPr>
        <w:tabs>
          <w:tab w:val="left" w:pos="851"/>
        </w:tabs>
        <w:spacing w:line="360" w:lineRule="auto"/>
        <w:ind w:firstLine="480"/>
        <w:rPr>
          <w:rFonts w:hint="eastAsia" w:ascii="宋体" w:hAnsi="宋体" w:eastAsia="宋体" w:cs="宋体"/>
          <w:sz w:val="24"/>
        </w:rPr>
      </w:pPr>
      <w:r>
        <w:rPr>
          <w:rFonts w:hint="eastAsia" w:ascii="宋体" w:hAnsi="宋体" w:eastAsia="宋体" w:cs="宋体"/>
          <w:sz w:val="24"/>
        </w:rPr>
        <w:t>（10）擅自变更、中止或者终止采购合同；</w:t>
      </w:r>
    </w:p>
    <w:p>
      <w:pPr>
        <w:tabs>
          <w:tab w:val="left" w:pos="851"/>
        </w:tabs>
        <w:spacing w:line="360" w:lineRule="auto"/>
        <w:ind w:firstLine="480"/>
        <w:rPr>
          <w:rFonts w:hint="eastAsia" w:ascii="宋体" w:hAnsi="宋体" w:eastAsia="宋体" w:cs="宋体"/>
          <w:sz w:val="24"/>
        </w:rPr>
      </w:pPr>
      <w:r>
        <w:rPr>
          <w:rFonts w:hint="eastAsia" w:ascii="宋体" w:hAnsi="宋体" w:eastAsia="宋体" w:cs="宋体"/>
          <w:sz w:val="24"/>
        </w:rPr>
        <w:t>（11）拒绝有关部门的监督检查或者向监督检查部门提供虚假情况；</w:t>
      </w:r>
    </w:p>
    <w:p>
      <w:pPr>
        <w:tabs>
          <w:tab w:val="left" w:pos="851"/>
        </w:tabs>
        <w:spacing w:line="360" w:lineRule="auto"/>
        <w:ind w:firstLine="480"/>
        <w:rPr>
          <w:rFonts w:hint="eastAsia" w:ascii="宋体" w:hAnsi="宋体" w:eastAsia="宋体" w:cs="宋体"/>
          <w:sz w:val="24"/>
        </w:rPr>
      </w:pPr>
      <w:r>
        <w:rPr>
          <w:rFonts w:hint="eastAsia" w:ascii="宋体" w:hAnsi="宋体" w:eastAsia="宋体" w:cs="宋体"/>
          <w:sz w:val="24"/>
        </w:rPr>
        <w:t>（12）法律法规规定的其他情形。</w:t>
      </w:r>
    </w:p>
    <w:p>
      <w:pPr>
        <w:tabs>
          <w:tab w:val="left" w:pos="851"/>
        </w:tabs>
        <w:spacing w:line="360" w:lineRule="auto"/>
        <w:ind w:firstLine="480"/>
        <w:rPr>
          <w:rFonts w:hint="eastAsia" w:ascii="宋体" w:hAnsi="宋体" w:eastAsia="宋体" w:cs="宋体"/>
          <w:sz w:val="24"/>
        </w:rPr>
      </w:pPr>
      <w:r>
        <w:rPr>
          <w:rFonts w:hint="eastAsia" w:ascii="宋体" w:hAnsi="宋体" w:eastAsia="宋体" w:cs="宋体"/>
          <w:sz w:val="24"/>
        </w:rPr>
        <w:t>供应商有上述情形的，按照规定追究法律责任，具备（1）-（10）条情形之一的，同时将取消被确认为成交供应商的资格或者认定成交无效。</w:t>
      </w:r>
    </w:p>
    <w:p>
      <w:pPr>
        <w:tabs>
          <w:tab w:val="left" w:pos="851"/>
        </w:tabs>
        <w:spacing w:line="360" w:lineRule="auto"/>
        <w:ind w:firstLine="480"/>
        <w:rPr>
          <w:rFonts w:hint="eastAsia" w:ascii="宋体" w:hAnsi="宋体" w:eastAsia="宋体" w:cs="宋体"/>
          <w:sz w:val="24"/>
        </w:rPr>
      </w:pPr>
    </w:p>
    <w:p>
      <w:pPr>
        <w:pStyle w:val="3"/>
        <w:spacing w:line="360" w:lineRule="auto"/>
        <w:rPr>
          <w:rFonts w:hint="eastAsia" w:ascii="宋体" w:hAnsi="宋体" w:eastAsia="宋体" w:cs="宋体"/>
        </w:rPr>
      </w:pPr>
      <w:bookmarkStart w:id="106" w:name="_Toc23174"/>
      <w:r>
        <w:rPr>
          <w:rFonts w:hint="eastAsia" w:ascii="宋体" w:hAnsi="宋体" w:eastAsia="宋体" w:cs="宋体"/>
        </w:rPr>
        <w:t>九、询问、质疑和投诉</w:t>
      </w:r>
      <w:bookmarkEnd w:id="106"/>
    </w:p>
    <w:p>
      <w:pPr>
        <w:tabs>
          <w:tab w:val="left" w:pos="851"/>
        </w:tabs>
        <w:spacing w:line="360" w:lineRule="auto"/>
        <w:ind w:firstLine="480"/>
        <w:rPr>
          <w:rFonts w:hint="eastAsia" w:ascii="宋体" w:hAnsi="宋体" w:eastAsia="宋体" w:cs="宋体"/>
          <w:sz w:val="24"/>
        </w:rPr>
      </w:pPr>
      <w:r>
        <w:rPr>
          <w:rFonts w:hint="eastAsia" w:ascii="宋体" w:hAnsi="宋体" w:eastAsia="宋体" w:cs="宋体"/>
          <w:sz w:val="24"/>
        </w:rPr>
        <w:t>36.询问、质疑、投诉的接收和处理参照《中华人民共和国政府采购法》、《中华人民共和国政府采购法实施条例》、《财政部关于加强政府采购供应商投诉受理审查工作的通知》和四川省的有关规定办理。</w:t>
      </w:r>
    </w:p>
    <w:p>
      <w:pPr>
        <w:pStyle w:val="3"/>
        <w:spacing w:line="360" w:lineRule="auto"/>
        <w:rPr>
          <w:rFonts w:hint="eastAsia" w:ascii="宋体" w:hAnsi="宋体" w:eastAsia="宋体" w:cs="宋体"/>
        </w:rPr>
      </w:pPr>
      <w:bookmarkStart w:id="107" w:name="_Toc13433"/>
      <w:r>
        <w:rPr>
          <w:rFonts w:hint="eastAsia" w:ascii="宋体" w:hAnsi="宋体" w:eastAsia="宋体" w:cs="宋体"/>
        </w:rPr>
        <w:t>十、其  他</w:t>
      </w:r>
      <w:bookmarkEnd w:id="107"/>
    </w:p>
    <w:p>
      <w:pPr>
        <w:tabs>
          <w:tab w:val="left" w:pos="851"/>
        </w:tab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37.本</w:t>
      </w:r>
      <w:r>
        <w:rPr>
          <w:rFonts w:hint="eastAsia" w:ascii="宋体" w:hAnsi="宋体" w:eastAsia="宋体" w:cs="宋体"/>
          <w:sz w:val="24"/>
          <w:lang w:eastAsia="zh-CN"/>
        </w:rPr>
        <w:t>谈判</w:t>
      </w:r>
      <w:r>
        <w:rPr>
          <w:rFonts w:hint="eastAsia" w:ascii="宋体" w:hAnsi="宋体" w:eastAsia="宋体" w:cs="宋体"/>
          <w:sz w:val="24"/>
        </w:rPr>
        <w:t>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ascii="宋体" w:hAnsi="宋体" w:eastAsia="宋体" w:cs="宋体"/>
          <w:sz w:val="24"/>
          <w:lang w:eastAsia="zh-CN"/>
        </w:rPr>
        <w:t>谈判</w:t>
      </w:r>
      <w:r>
        <w:rPr>
          <w:rFonts w:hint="eastAsia" w:ascii="宋体" w:hAnsi="宋体" w:eastAsia="宋体" w:cs="宋体"/>
          <w:sz w:val="24"/>
        </w:rPr>
        <w:t>文件不再做调整。</w:t>
      </w:r>
    </w:p>
    <w:p>
      <w:pPr>
        <w:tabs>
          <w:tab w:val="left" w:pos="851"/>
        </w:tabs>
        <w:spacing w:line="360" w:lineRule="auto"/>
        <w:ind w:firstLine="480"/>
        <w:jc w:val="left"/>
        <w:rPr>
          <w:rFonts w:hint="eastAsia" w:ascii="宋体" w:hAnsi="宋体" w:eastAsia="宋体" w:cs="宋体"/>
        </w:rPr>
      </w:pPr>
      <w:r>
        <w:rPr>
          <w:rFonts w:hint="eastAsia" w:ascii="宋体" w:hAnsi="宋体" w:eastAsia="宋体" w:cs="宋体"/>
          <w:sz w:val="24"/>
        </w:rPr>
        <w:t>本</w:t>
      </w:r>
      <w:r>
        <w:rPr>
          <w:rFonts w:hint="eastAsia" w:ascii="宋体" w:hAnsi="宋体" w:eastAsia="宋体" w:cs="宋体"/>
          <w:sz w:val="24"/>
          <w:lang w:eastAsia="zh-CN"/>
        </w:rPr>
        <w:t>谈判</w:t>
      </w:r>
      <w:r>
        <w:rPr>
          <w:rFonts w:hint="eastAsia" w:ascii="宋体" w:hAnsi="宋体" w:eastAsia="宋体" w:cs="宋体"/>
          <w:sz w:val="24"/>
        </w:rPr>
        <w:t xml:space="preserve">文件中未引用的相关法律制度规定，按照中华人民共和国政府采购法及其实施条例，以及其他相关的法律、规章的规定执行。 </w:t>
      </w:r>
    </w:p>
    <w:p>
      <w:pPr>
        <w:spacing w:line="360" w:lineRule="auto"/>
        <w:ind w:firstLine="480"/>
        <w:jc w:val="left"/>
        <w:rPr>
          <w:rFonts w:hint="eastAsia" w:ascii="宋体" w:hAnsi="宋体" w:eastAsia="宋体" w:cs="宋体"/>
          <w:sz w:val="24"/>
        </w:rPr>
      </w:pPr>
      <w:r>
        <w:rPr>
          <w:rFonts w:hint="eastAsia" w:ascii="宋体" w:hAnsi="宋体" w:eastAsia="宋体" w:cs="宋体"/>
          <w:sz w:val="24"/>
        </w:rPr>
        <w:t>38.</w:t>
      </w:r>
      <w:r>
        <w:rPr>
          <w:rFonts w:hint="eastAsia" w:ascii="宋体" w:hAnsi="宋体" w:eastAsia="宋体" w:cs="宋体"/>
          <w:b/>
          <w:sz w:val="24"/>
        </w:rPr>
        <w:t>（实质性要求）</w:t>
      </w:r>
      <w:r>
        <w:rPr>
          <w:rFonts w:hint="eastAsia" w:ascii="宋体" w:hAnsi="宋体" w:eastAsia="宋体" w:cs="宋体"/>
          <w:sz w:val="24"/>
        </w:rPr>
        <w:t>国家或行业主管部门对供应商和采购产品的技术标准、质量标准和资格资质条件等有强制性规定的，必须符合其要求。</w:t>
      </w:r>
    </w:p>
    <w:p>
      <w:pPr>
        <w:ind w:firstLine="510" w:firstLineChars="150"/>
        <w:rPr>
          <w:rFonts w:hint="eastAsia" w:ascii="宋体" w:hAnsi="宋体" w:eastAsia="宋体" w:cs="宋体"/>
          <w:sz w:val="24"/>
        </w:rPr>
      </w:pPr>
      <w:r>
        <w:rPr>
          <w:rFonts w:hint="eastAsia" w:ascii="宋体" w:hAnsi="宋体" w:eastAsia="宋体" w:cs="宋体"/>
        </w:rPr>
        <w:br w:type="page"/>
      </w:r>
    </w:p>
    <w:p>
      <w:pPr>
        <w:pStyle w:val="2"/>
        <w:adjustRightInd w:val="0"/>
        <w:snapToGrid w:val="0"/>
        <w:spacing w:before="0" w:after="0" w:line="360" w:lineRule="auto"/>
        <w:jc w:val="center"/>
        <w:rPr>
          <w:rFonts w:hint="eastAsia" w:ascii="宋体" w:hAnsi="宋体" w:eastAsia="宋体" w:cs="宋体"/>
          <w:sz w:val="44"/>
          <w:szCs w:val="44"/>
        </w:rPr>
      </w:pPr>
      <w:bookmarkStart w:id="108" w:name="_Toc5775"/>
      <w:bookmarkStart w:id="109" w:name="_Toc3212"/>
      <w:r>
        <w:rPr>
          <w:rFonts w:hint="eastAsia" w:ascii="宋体" w:hAnsi="宋体" w:eastAsia="宋体" w:cs="宋体"/>
          <w:sz w:val="44"/>
          <w:szCs w:val="44"/>
        </w:rPr>
        <w:t>第三章 响应文件格式</w:t>
      </w:r>
      <w:bookmarkEnd w:id="108"/>
      <w:bookmarkEnd w:id="109"/>
    </w:p>
    <w:p>
      <w:pPr>
        <w:spacing w:line="360" w:lineRule="auto"/>
        <w:ind w:left="420" w:firstLine="480" w:firstLineChars="200"/>
        <w:jc w:val="left"/>
        <w:rPr>
          <w:rFonts w:hint="eastAsia" w:ascii="宋体" w:hAnsi="宋体" w:eastAsia="宋体" w:cs="宋体"/>
          <w:sz w:val="24"/>
          <w:lang w:val="zh-CN"/>
        </w:rPr>
      </w:pPr>
      <w:r>
        <w:rPr>
          <w:rFonts w:hint="eastAsia" w:ascii="宋体" w:hAnsi="宋体" w:eastAsia="宋体" w:cs="宋体"/>
          <w:sz w:val="24"/>
          <w:lang w:val="zh-CN"/>
        </w:rPr>
        <w:t>一、本章所制响应文件格式，除谈判文件中明确作为实质性要求的，一律不具有强制性。</w:t>
      </w:r>
    </w:p>
    <w:p>
      <w:pPr>
        <w:spacing w:line="360" w:lineRule="auto"/>
        <w:ind w:left="420" w:firstLine="480" w:firstLineChars="200"/>
        <w:jc w:val="left"/>
        <w:rPr>
          <w:rFonts w:hint="eastAsia" w:ascii="宋体" w:hAnsi="宋体" w:eastAsia="宋体" w:cs="宋体"/>
          <w:sz w:val="24"/>
          <w:lang w:val="zh-CN"/>
        </w:rPr>
      </w:pPr>
      <w:r>
        <w:rPr>
          <w:rFonts w:hint="eastAsia" w:ascii="宋体" w:hAnsi="宋体" w:eastAsia="宋体" w:cs="宋体"/>
          <w:sz w:val="24"/>
          <w:lang w:val="zh-CN"/>
        </w:rPr>
        <w:t>二、本章所制响应文件格式有关表格中的备注栏，由供应商根据自身投标情况作解释性说明，不作为必填项。</w:t>
      </w:r>
    </w:p>
    <w:p>
      <w:pPr>
        <w:spacing w:line="360" w:lineRule="auto"/>
        <w:ind w:left="420" w:firstLine="480" w:firstLineChars="200"/>
        <w:jc w:val="left"/>
        <w:rPr>
          <w:rFonts w:hint="eastAsia" w:ascii="宋体" w:hAnsi="宋体" w:eastAsia="宋体" w:cs="宋体"/>
          <w:sz w:val="24"/>
          <w:lang w:val="zh-CN"/>
        </w:rPr>
      </w:pPr>
      <w:r>
        <w:rPr>
          <w:rFonts w:hint="eastAsia" w:ascii="宋体" w:hAnsi="宋体" w:eastAsia="宋体" w:cs="宋体"/>
          <w:sz w:val="24"/>
          <w:lang w:val="zh-CN"/>
        </w:rPr>
        <w:t>三、本章所制响应文件格式中需要填写的相关内容事项，可能会与本采购项目无关，在不改变响应文件原义、不影响本项目采购需求的情况下，供应商可以不予填写，但应当注明。</w:t>
      </w:r>
    </w:p>
    <w:p>
      <w:pPr>
        <w:spacing w:line="360" w:lineRule="auto"/>
        <w:ind w:firstLine="480" w:firstLineChars="200"/>
        <w:jc w:val="center"/>
        <w:rPr>
          <w:rFonts w:hint="eastAsia" w:ascii="宋体" w:hAnsi="宋体" w:eastAsia="宋体" w:cs="宋体"/>
          <w:b/>
          <w:bCs/>
          <w:sz w:val="32"/>
          <w:szCs w:val="32"/>
        </w:rPr>
      </w:pPr>
      <w:r>
        <w:rPr>
          <w:rFonts w:hint="eastAsia" w:ascii="宋体" w:hAnsi="宋体" w:eastAsia="宋体" w:cs="宋体"/>
          <w:sz w:val="24"/>
          <w:lang w:val="zh-CN"/>
        </w:rPr>
        <w:br w:type="page"/>
      </w:r>
      <w:r>
        <w:rPr>
          <w:rFonts w:hint="eastAsia" w:ascii="宋体" w:hAnsi="宋体" w:eastAsia="宋体" w:cs="宋体"/>
          <w:b/>
          <w:bCs/>
          <w:sz w:val="32"/>
          <w:szCs w:val="32"/>
        </w:rPr>
        <w:t>封面格式</w:t>
      </w:r>
    </w:p>
    <w:p>
      <w:pPr>
        <w:spacing w:after="120" w:line="360" w:lineRule="auto"/>
        <w:ind w:firstLine="420" w:firstLineChars="200"/>
        <w:rPr>
          <w:rFonts w:hint="eastAsia" w:ascii="宋体" w:hAnsi="宋体" w:eastAsia="宋体" w:cs="宋体"/>
          <w:kern w:val="2"/>
          <w:sz w:val="21"/>
          <w:szCs w:val="24"/>
        </w:rPr>
      </w:pPr>
      <w:r>
        <w:rPr>
          <w:rFonts w:hint="eastAsia" w:ascii="宋体" w:hAnsi="宋体" w:eastAsia="宋体" w:cs="宋体"/>
          <w:kern w:val="2"/>
          <w:sz w:val="21"/>
          <w:szCs w:val="24"/>
        </w:rPr>
        <mc:AlternateContent>
          <mc:Choice Requires="wps">
            <w:drawing>
              <wp:anchor distT="0" distB="0" distL="114300" distR="114300" simplePos="0" relativeHeight="251659264" behindDoc="0" locked="0" layoutInCell="1" allowOverlap="1">
                <wp:simplePos x="0" y="0"/>
                <wp:positionH relativeFrom="column">
                  <wp:posOffset>4330065</wp:posOffset>
                </wp:positionH>
                <wp:positionV relativeFrom="paragraph">
                  <wp:posOffset>120650</wp:posOffset>
                </wp:positionV>
                <wp:extent cx="1157605" cy="520065"/>
                <wp:effectExtent l="4445" t="5080" r="19050" b="8255"/>
                <wp:wrapNone/>
                <wp:docPr id="3" name="文本框 3"/>
                <wp:cNvGraphicFramePr/>
                <a:graphic xmlns:a="http://schemas.openxmlformats.org/drawingml/2006/main">
                  <a:graphicData uri="http://schemas.microsoft.com/office/word/2010/wordprocessingShape">
                    <wps:wsp>
                      <wps:cNvSpPr txBox="1"/>
                      <wps:spPr>
                        <a:xfrm>
                          <a:off x="0" y="0"/>
                          <a:ext cx="1157605" cy="5200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rPr>
                                <w:rFonts w:ascii="Calibri"/>
                                <w:sz w:val="30"/>
                                <w:szCs w:val="30"/>
                              </w:rPr>
                            </w:pPr>
                            <w:r>
                              <w:rPr>
                                <w:rFonts w:hint="eastAsia" w:ascii="Calibri"/>
                                <w:sz w:val="30"/>
                                <w:szCs w:val="30"/>
                              </w:rPr>
                              <w:t>正本或副本</w:t>
                            </w:r>
                          </w:p>
                        </w:txbxContent>
                      </wps:txbx>
                      <wps:bodyPr upright="1"/>
                    </wps:wsp>
                  </a:graphicData>
                </a:graphic>
              </wp:anchor>
            </w:drawing>
          </mc:Choice>
          <mc:Fallback>
            <w:pict>
              <v:shape id="_x0000_s1026" o:spid="_x0000_s1026" o:spt="202" type="#_x0000_t202" style="position:absolute;left:0pt;margin-left:340.95pt;margin-top:9.5pt;height:40.95pt;width:91.15pt;z-index:251659264;mso-width-relative:page;mso-height-relative:page;" fillcolor="#FFFFFF" filled="t" stroked="t" coordsize="21600,21600" o:gfxdata="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">
                <v:fill on="t" focussize="0,0"/>
                <v:stroke color="#000000" joinstyle="miter"/>
                <v:imagedata o:title=""/>
                <o:lock v:ext="edit" aspectratio="f"/>
                <v:textbox>
                  <w:txbxContent>
                    <w:p>
                      <w:pPr>
                        <w:spacing w:line="360" w:lineRule="auto"/>
                        <w:rPr>
                          <w:rFonts w:ascii="Calibri"/>
                          <w:sz w:val="30"/>
                          <w:szCs w:val="30"/>
                        </w:rPr>
                      </w:pPr>
                      <w:r>
                        <w:rPr>
                          <w:rFonts w:hint="eastAsia" w:ascii="Calibri"/>
                          <w:sz w:val="30"/>
                          <w:szCs w:val="30"/>
                        </w:rPr>
                        <w:t>正本或副本</w:t>
                      </w:r>
                    </w:p>
                  </w:txbxContent>
                </v:textbox>
              </v:shape>
            </w:pict>
          </mc:Fallback>
        </mc:AlternateContent>
      </w:r>
    </w:p>
    <w:p>
      <w:pPr>
        <w:spacing w:after="120" w:line="360" w:lineRule="auto"/>
        <w:rPr>
          <w:rFonts w:hint="eastAsia" w:ascii="宋体" w:hAnsi="宋体" w:eastAsia="宋体" w:cs="宋体"/>
          <w:kern w:val="2"/>
          <w:sz w:val="21"/>
          <w:szCs w:val="24"/>
        </w:rPr>
      </w:pPr>
    </w:p>
    <w:p>
      <w:pPr>
        <w:spacing w:line="360" w:lineRule="auto"/>
        <w:jc w:val="center"/>
        <w:rPr>
          <w:rFonts w:hint="eastAsia" w:ascii="宋体" w:hAnsi="宋体" w:eastAsia="宋体" w:cs="宋体"/>
          <w:b/>
          <w:sz w:val="96"/>
          <w:szCs w:val="96"/>
        </w:rPr>
      </w:pPr>
    </w:p>
    <w:p>
      <w:pPr>
        <w:spacing w:line="360" w:lineRule="auto"/>
        <w:jc w:val="center"/>
        <w:rPr>
          <w:rFonts w:hint="eastAsia" w:ascii="宋体" w:hAnsi="宋体" w:eastAsia="宋体" w:cs="宋体"/>
          <w:b/>
          <w:kern w:val="2"/>
          <w:sz w:val="96"/>
          <w:szCs w:val="96"/>
        </w:rPr>
      </w:pPr>
      <w:r>
        <w:rPr>
          <w:rFonts w:hint="eastAsia" w:ascii="宋体" w:hAnsi="宋体" w:eastAsia="宋体" w:cs="宋体"/>
          <w:b/>
          <w:sz w:val="72"/>
          <w:szCs w:val="72"/>
        </w:rPr>
        <w:t>资格性响应文件/其他响应文件/电子文档</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项目编号：</w:t>
      </w:r>
    </w:p>
    <w:p>
      <w:pPr>
        <w:keepNext w:val="0"/>
        <w:keepLines w:val="0"/>
        <w:pageBreakBefore w:val="0"/>
        <w:widowControl w:val="0"/>
        <w:kinsoku/>
        <w:wordWrap/>
        <w:overflowPunct/>
        <w:topLinePunct w:val="0"/>
        <w:autoSpaceDE/>
        <w:autoSpaceDN/>
        <w:bidi w:val="0"/>
        <w:adjustRightInd/>
        <w:snapToGrid/>
        <w:spacing w:after="120" w:line="360" w:lineRule="auto"/>
        <w:ind w:firstLine="602" w:firstLineChars="200"/>
        <w:textAlignment w:val="auto"/>
        <w:rPr>
          <w:rFonts w:hint="eastAsia" w:ascii="宋体" w:hAnsi="宋体" w:eastAsia="宋体" w:cs="宋体"/>
          <w:b/>
          <w:bCs/>
          <w:kern w:val="2"/>
          <w:sz w:val="30"/>
          <w:szCs w:val="30"/>
        </w:rPr>
      </w:pPr>
      <w:r>
        <w:rPr>
          <w:rFonts w:hint="eastAsia" w:ascii="宋体" w:hAnsi="宋体" w:eastAsia="宋体" w:cs="宋体"/>
          <w:b/>
          <w:bCs/>
          <w:kern w:val="2"/>
          <w:sz w:val="30"/>
          <w:szCs w:val="30"/>
        </w:rPr>
        <w:t>项目名称：</w:t>
      </w:r>
    </w:p>
    <w:p>
      <w:pPr>
        <w:keepNext w:val="0"/>
        <w:keepLines w:val="0"/>
        <w:pageBreakBefore w:val="0"/>
        <w:widowControl w:val="0"/>
        <w:kinsoku/>
        <w:wordWrap/>
        <w:overflowPunct/>
        <w:topLinePunct w:val="0"/>
        <w:autoSpaceDE/>
        <w:autoSpaceDN/>
        <w:bidi w:val="0"/>
        <w:adjustRightInd/>
        <w:snapToGrid/>
        <w:spacing w:after="120" w:line="360" w:lineRule="auto"/>
        <w:ind w:firstLine="602" w:firstLineChars="200"/>
        <w:textAlignment w:val="auto"/>
        <w:rPr>
          <w:rFonts w:hint="eastAsia" w:ascii="宋体" w:hAnsi="宋体" w:eastAsia="宋体" w:cs="宋体"/>
          <w:b/>
          <w:bCs/>
          <w:kern w:val="2"/>
          <w:sz w:val="30"/>
          <w:szCs w:val="30"/>
          <w:lang w:val="en-US" w:eastAsia="zh-CN"/>
        </w:rPr>
      </w:pPr>
      <w:r>
        <w:rPr>
          <w:rFonts w:hint="eastAsia" w:ascii="宋体" w:hAnsi="宋体" w:eastAsia="宋体" w:cs="宋体"/>
          <w:b/>
          <w:bCs/>
          <w:kern w:val="2"/>
          <w:sz w:val="30"/>
          <w:szCs w:val="30"/>
          <w:lang w:val="en-US" w:eastAsia="zh-CN"/>
        </w:rPr>
        <w:t>项目包号：</w:t>
      </w:r>
    </w:p>
    <w:p>
      <w:pPr>
        <w:spacing w:after="120" w:line="360" w:lineRule="auto"/>
        <w:ind w:firstLine="420" w:firstLineChars="200"/>
        <w:rPr>
          <w:rFonts w:hint="eastAsia" w:ascii="宋体" w:hAnsi="宋体" w:eastAsia="宋体" w:cs="宋体"/>
          <w:kern w:val="2"/>
          <w:sz w:val="21"/>
          <w:szCs w:val="24"/>
        </w:rPr>
      </w:pPr>
    </w:p>
    <w:p>
      <w:pPr>
        <w:spacing w:line="360" w:lineRule="auto"/>
        <w:rPr>
          <w:rFonts w:hint="eastAsia" w:ascii="宋体" w:hAnsi="宋体" w:eastAsia="宋体" w:cs="宋体"/>
          <w:kern w:val="2"/>
          <w:sz w:val="32"/>
          <w:szCs w:val="20"/>
        </w:rPr>
      </w:pPr>
    </w:p>
    <w:p>
      <w:pPr>
        <w:spacing w:line="720" w:lineRule="auto"/>
        <w:jc w:val="center"/>
        <w:rPr>
          <w:rFonts w:hint="eastAsia" w:ascii="宋体" w:hAnsi="宋体" w:eastAsia="宋体" w:cs="宋体"/>
          <w:b/>
          <w:bCs/>
          <w:sz w:val="28"/>
          <w:szCs w:val="28"/>
        </w:rPr>
      </w:pPr>
      <w:r>
        <w:rPr>
          <w:rFonts w:hint="eastAsia" w:ascii="宋体" w:hAnsi="宋体" w:eastAsia="宋体" w:cs="宋体"/>
          <w:b/>
          <w:bCs/>
          <w:sz w:val="28"/>
          <w:szCs w:val="28"/>
        </w:rPr>
        <w:t>供应商名称：</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（加盖公章）</w:t>
      </w:r>
    </w:p>
    <w:p>
      <w:pPr>
        <w:spacing w:line="720" w:lineRule="auto"/>
        <w:jc w:val="center"/>
        <w:rPr>
          <w:rFonts w:hint="eastAsia" w:ascii="宋体" w:hAnsi="宋体" w:eastAsia="宋体" w:cs="宋体"/>
          <w:b/>
          <w:bCs/>
          <w:sz w:val="28"/>
          <w:szCs w:val="28"/>
        </w:rPr>
      </w:pPr>
      <w:r>
        <w:rPr>
          <w:rFonts w:hint="eastAsia" w:ascii="宋体" w:hAnsi="宋体" w:eastAsia="宋体" w:cs="宋体"/>
          <w:b/>
          <w:bCs/>
          <w:sz w:val="28"/>
          <w:szCs w:val="28"/>
        </w:rPr>
        <w:t>日期：</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年</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月</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日</w:t>
      </w:r>
    </w:p>
    <w:p>
      <w:pPr>
        <w:spacing w:after="120" w:line="360" w:lineRule="auto"/>
        <w:ind w:firstLine="420" w:firstLineChars="200"/>
        <w:rPr>
          <w:rFonts w:hint="eastAsia" w:ascii="宋体" w:hAnsi="宋体" w:eastAsia="宋体" w:cs="宋体"/>
          <w:kern w:val="2"/>
          <w:sz w:val="21"/>
          <w:szCs w:val="24"/>
        </w:rPr>
      </w:pPr>
    </w:p>
    <w:p>
      <w:pPr>
        <w:keepNext/>
        <w:keepLines/>
        <w:spacing w:line="413" w:lineRule="auto"/>
        <w:jc w:val="center"/>
        <w:outlineLvl w:val="1"/>
        <w:rPr>
          <w:rFonts w:hint="eastAsia" w:ascii="宋体" w:hAnsi="宋体" w:eastAsia="宋体" w:cs="宋体"/>
          <w:b/>
          <w:kern w:val="2"/>
          <w:sz w:val="32"/>
          <w:szCs w:val="24"/>
        </w:rPr>
      </w:pPr>
      <w:bookmarkStart w:id="110" w:name="_Toc18026"/>
      <w:r>
        <w:rPr>
          <w:rFonts w:hint="eastAsia" w:ascii="宋体" w:hAnsi="宋体" w:eastAsia="宋体" w:cs="宋体"/>
          <w:b/>
          <w:kern w:val="2"/>
          <w:sz w:val="32"/>
          <w:szCs w:val="24"/>
        </w:rPr>
        <w:t>第一部分 资格性响应文件</w:t>
      </w:r>
      <w:bookmarkEnd w:id="110"/>
    </w:p>
    <w:p>
      <w:pPr>
        <w:keepNext/>
        <w:keepLines/>
        <w:spacing w:line="413" w:lineRule="auto"/>
        <w:jc w:val="center"/>
        <w:outlineLvl w:val="1"/>
        <w:rPr>
          <w:rFonts w:hint="eastAsia" w:ascii="宋体" w:hAnsi="宋体" w:eastAsia="宋体" w:cs="宋体"/>
          <w:b/>
          <w:kern w:val="2"/>
          <w:sz w:val="32"/>
          <w:szCs w:val="24"/>
        </w:rPr>
      </w:pPr>
      <w:bookmarkStart w:id="111" w:name="_Toc689"/>
      <w:r>
        <w:rPr>
          <w:rFonts w:hint="eastAsia" w:ascii="宋体" w:hAnsi="宋体" w:eastAsia="宋体" w:cs="宋体"/>
          <w:b/>
          <w:kern w:val="2"/>
          <w:sz w:val="32"/>
          <w:szCs w:val="24"/>
        </w:rPr>
        <w:t>一、法定代表人/单位负责人授权书</w:t>
      </w:r>
      <w:bookmarkEnd w:id="111"/>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hAnsi="宋体" w:cs="宋体"/>
          <w:sz w:val="24"/>
          <w:szCs w:val="24"/>
          <w:lang w:eastAsia="zh-CN"/>
        </w:rPr>
        <w:t>达州市投资</w:t>
      </w:r>
      <w:r>
        <w:rPr>
          <w:rFonts w:hint="eastAsia" w:ascii="宋体" w:hAnsi="宋体" w:eastAsia="宋体" w:cs="宋体"/>
          <w:sz w:val="24"/>
          <w:szCs w:val="24"/>
          <w:lang w:eastAsia="zh-CN"/>
        </w:rPr>
        <w:t>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本授权声明：XXX（单位名称）,XXX（法定代表人姓名、职务）授权XXX</w:t>
      </w:r>
      <w:r>
        <w:rPr>
          <w:rFonts w:hint="eastAsia" w:ascii="宋体" w:hAnsi="宋体" w:eastAsia="宋体" w:cs="宋体"/>
          <w:sz w:val="24"/>
          <w:szCs w:val="24"/>
          <w:u w:val="single"/>
        </w:rPr>
        <w:t xml:space="preserve">                   </w:t>
      </w:r>
      <w:r>
        <w:rPr>
          <w:rFonts w:hint="eastAsia" w:ascii="宋体" w:hAnsi="宋体" w:eastAsia="宋体" w:cs="宋体"/>
          <w:sz w:val="24"/>
          <w:szCs w:val="24"/>
        </w:rPr>
        <w:t>（被授权人姓名、职务）为我方参加XXX项目（项目编号：XXX）</w:t>
      </w:r>
      <w:r>
        <w:rPr>
          <w:rFonts w:hint="eastAsia" w:ascii="宋体" w:hAnsi="宋体" w:eastAsia="宋体" w:cs="宋体"/>
          <w:sz w:val="24"/>
          <w:szCs w:val="24"/>
          <w:lang w:eastAsia="zh-CN"/>
        </w:rPr>
        <w:t>谈判</w:t>
      </w:r>
      <w:r>
        <w:rPr>
          <w:rFonts w:hint="eastAsia" w:ascii="宋体" w:hAnsi="宋体" w:eastAsia="宋体" w:cs="宋体"/>
          <w:sz w:val="24"/>
          <w:szCs w:val="24"/>
        </w:rPr>
        <w:t>采购活动的合法代表，以我方名义全权处理该项目有关</w:t>
      </w:r>
      <w:r>
        <w:rPr>
          <w:rFonts w:hint="eastAsia" w:ascii="宋体" w:hAnsi="宋体" w:eastAsia="宋体" w:cs="宋体"/>
          <w:sz w:val="24"/>
          <w:szCs w:val="24"/>
          <w:lang w:eastAsia="zh-CN"/>
        </w:rPr>
        <w:t>谈判</w:t>
      </w:r>
      <w:r>
        <w:rPr>
          <w:rFonts w:hint="eastAsia" w:ascii="宋体" w:hAnsi="宋体" w:eastAsia="宋体" w:cs="宋体"/>
          <w:sz w:val="24"/>
          <w:szCs w:val="24"/>
        </w:rPr>
        <w:t>、报价、签订合同以及执行合同等一切事宜。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供应商名称：XXX（盖单位公章）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法定代表人（签字或盖章）：XXX</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职    务：XXX</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被授权人签字：XXX</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职    务：XXX</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    期：XXX年XXX月XXX日</w:t>
      </w:r>
    </w:p>
    <w:p>
      <w:pPr>
        <w:spacing w:line="400" w:lineRule="exact"/>
        <w:ind w:firstLine="480" w:firstLineChars="200"/>
        <w:rPr>
          <w:rFonts w:hint="eastAsia" w:ascii="宋体" w:hAnsi="宋体" w:eastAsia="宋体" w:cs="宋体"/>
          <w:sz w:val="24"/>
          <w:szCs w:val="24"/>
        </w:rPr>
      </w:pPr>
    </w:p>
    <w:p>
      <w:pPr>
        <w:pStyle w:val="7"/>
        <w:rPr>
          <w:rFonts w:hint="eastAsia" w:ascii="宋体" w:hAnsi="宋体" w:eastAsia="宋体" w:cs="宋体"/>
        </w:rPr>
      </w:pPr>
    </w:p>
    <w:p>
      <w:pPr>
        <w:widowControl/>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说明：</w:t>
      </w:r>
    </w:p>
    <w:p>
      <w:pPr>
        <w:widowControl/>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1）上述证明文件在资格性响应文件中附有法定代表人</w:t>
      </w:r>
      <w:r>
        <w:rPr>
          <w:rFonts w:hint="eastAsia" w:ascii="宋体" w:hAnsi="宋体" w:eastAsia="宋体" w:cs="宋体"/>
          <w:sz w:val="24"/>
          <w:szCs w:val="24"/>
        </w:rPr>
        <w:t>/单位负责人</w:t>
      </w:r>
      <w:r>
        <w:rPr>
          <w:rFonts w:hint="eastAsia" w:ascii="宋体" w:hAnsi="宋体" w:eastAsia="宋体" w:cs="宋体"/>
          <w:bCs/>
          <w:sz w:val="24"/>
          <w:szCs w:val="24"/>
        </w:rPr>
        <w:t>身份证复印件和代理人身份证复印件（身份证两面均应复印）时才能生效，不允许粘贴。</w:t>
      </w:r>
    </w:p>
    <w:p>
      <w:pPr>
        <w:widowControl/>
        <w:spacing w:line="360" w:lineRule="auto"/>
        <w:ind w:firstLine="480" w:firstLineChars="200"/>
        <w:jc w:val="left"/>
        <w:rPr>
          <w:rFonts w:hint="eastAsia" w:ascii="宋体" w:hAnsi="宋体" w:eastAsia="宋体" w:cs="宋体"/>
          <w:bCs/>
          <w:szCs w:val="24"/>
        </w:rPr>
      </w:pPr>
      <w:r>
        <w:rPr>
          <w:rFonts w:hint="eastAsia" w:ascii="宋体" w:hAnsi="宋体" w:eastAsia="宋体" w:cs="宋体"/>
          <w:bCs/>
          <w:sz w:val="24"/>
          <w:szCs w:val="24"/>
        </w:rPr>
        <w:t>2）响应文件均由供应商法定代表人签字的,资格性响应文件中可不提供法定代表人</w:t>
      </w:r>
      <w:r>
        <w:rPr>
          <w:rFonts w:hint="eastAsia" w:ascii="宋体" w:hAnsi="宋体" w:eastAsia="宋体" w:cs="宋体"/>
          <w:sz w:val="24"/>
          <w:szCs w:val="24"/>
        </w:rPr>
        <w:t>/单位负责人</w:t>
      </w:r>
      <w:r>
        <w:rPr>
          <w:rFonts w:hint="eastAsia" w:ascii="宋体" w:hAnsi="宋体" w:eastAsia="宋体" w:cs="宋体"/>
          <w:bCs/>
          <w:sz w:val="24"/>
          <w:szCs w:val="24"/>
        </w:rPr>
        <w:t>授权委托书及代理人身份证复印件，但必须提供法定代表人</w:t>
      </w:r>
      <w:r>
        <w:rPr>
          <w:rFonts w:hint="eastAsia" w:ascii="宋体" w:hAnsi="宋体" w:eastAsia="宋体" w:cs="宋体"/>
          <w:sz w:val="24"/>
          <w:szCs w:val="24"/>
        </w:rPr>
        <w:t>/单位负责人</w:t>
      </w:r>
      <w:r>
        <w:rPr>
          <w:rFonts w:hint="eastAsia" w:ascii="宋体" w:hAnsi="宋体" w:eastAsia="宋体" w:cs="宋体"/>
          <w:bCs/>
          <w:sz w:val="24"/>
          <w:szCs w:val="24"/>
        </w:rPr>
        <w:t>身份证复印件和法定代表人</w:t>
      </w:r>
      <w:r>
        <w:rPr>
          <w:rFonts w:hint="eastAsia" w:ascii="宋体" w:hAnsi="宋体" w:eastAsia="宋体" w:cs="宋体"/>
          <w:sz w:val="24"/>
          <w:szCs w:val="24"/>
        </w:rPr>
        <w:t>/单位负责人</w:t>
      </w:r>
      <w:r>
        <w:rPr>
          <w:rFonts w:hint="eastAsia" w:ascii="宋体" w:hAnsi="宋体" w:eastAsia="宋体" w:cs="宋体"/>
          <w:bCs/>
          <w:sz w:val="24"/>
          <w:szCs w:val="24"/>
        </w:rPr>
        <w:t xml:space="preserve">身份证明书原件。 </w:t>
      </w:r>
    </w:p>
    <w:p>
      <w:pPr>
        <w:widowControl/>
        <w:spacing w:line="360" w:lineRule="auto"/>
        <w:ind w:firstLine="481" w:firstLineChars="200"/>
        <w:jc w:val="left"/>
        <w:rPr>
          <w:rFonts w:hint="eastAsia" w:ascii="宋体" w:hAnsi="宋体" w:eastAsia="宋体" w:cs="宋体"/>
          <w:sz w:val="32"/>
          <w:szCs w:val="24"/>
          <w:highlight w:val="green"/>
        </w:rPr>
      </w:pPr>
      <w:r>
        <w:rPr>
          <w:rFonts w:hint="eastAsia" w:ascii="宋体" w:hAnsi="宋体" w:eastAsia="宋体" w:cs="宋体"/>
          <w:b/>
          <w:sz w:val="24"/>
          <w:szCs w:val="24"/>
        </w:rPr>
        <w:t xml:space="preserve"> </w:t>
      </w:r>
    </w:p>
    <w:p>
      <w:pPr>
        <w:spacing w:line="400" w:lineRule="exact"/>
        <w:ind w:firstLine="640" w:firstLineChars="200"/>
        <w:rPr>
          <w:rFonts w:hint="eastAsia" w:ascii="宋体" w:hAnsi="宋体" w:eastAsia="宋体" w:cs="宋体"/>
          <w:sz w:val="32"/>
          <w:szCs w:val="24"/>
          <w:highlight w:val="green"/>
        </w:rPr>
      </w:pPr>
    </w:p>
    <w:p>
      <w:pPr>
        <w:keepNext/>
        <w:keepLines/>
        <w:spacing w:line="413" w:lineRule="auto"/>
        <w:jc w:val="center"/>
        <w:outlineLvl w:val="1"/>
        <w:rPr>
          <w:rFonts w:hint="eastAsia" w:ascii="宋体" w:hAnsi="宋体" w:eastAsia="宋体" w:cs="宋体"/>
          <w:b/>
          <w:kern w:val="2"/>
          <w:sz w:val="32"/>
          <w:szCs w:val="24"/>
        </w:rPr>
      </w:pPr>
      <w:bookmarkStart w:id="112" w:name="_Toc16327"/>
      <w:r>
        <w:rPr>
          <w:rFonts w:hint="eastAsia" w:ascii="宋体" w:hAnsi="宋体" w:eastAsia="宋体" w:cs="宋体"/>
          <w:b/>
          <w:kern w:val="2"/>
          <w:sz w:val="32"/>
          <w:szCs w:val="24"/>
        </w:rPr>
        <w:t>二、法定代表人/单位负责人身份证明书</w:t>
      </w:r>
      <w:bookmarkEnd w:id="112"/>
    </w:p>
    <w:p>
      <w:pPr>
        <w:keepNext/>
        <w:keepLines/>
        <w:spacing w:line="413" w:lineRule="auto"/>
        <w:jc w:val="center"/>
        <w:outlineLvl w:val="1"/>
        <w:rPr>
          <w:rFonts w:hint="eastAsia" w:ascii="宋体" w:hAnsi="宋体" w:eastAsia="宋体" w:cs="宋体"/>
          <w:b/>
          <w:kern w:val="2"/>
          <w:sz w:val="32"/>
          <w:szCs w:val="24"/>
        </w:rPr>
      </w:pPr>
    </w:p>
    <w:p>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50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p>
    <w:p>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single"/>
        </w:rPr>
        <w:t>（法定代表人姓名/性别/职务）</w:t>
      </w:r>
      <w:r>
        <w:rPr>
          <w:rFonts w:hint="eastAsia" w:ascii="宋体" w:hAnsi="宋体" w:eastAsia="宋体" w:cs="宋体"/>
          <w:sz w:val="24"/>
          <w:szCs w:val="24"/>
        </w:rPr>
        <w:t>系</w:t>
      </w:r>
      <w:r>
        <w:rPr>
          <w:rFonts w:hint="eastAsia" w:ascii="宋体" w:hAnsi="宋体" w:eastAsia="宋体" w:cs="宋体"/>
          <w:sz w:val="24"/>
          <w:szCs w:val="24"/>
          <w:u w:val="single"/>
        </w:rPr>
        <w:t>（供应商名称）</w:t>
      </w:r>
      <w:r>
        <w:rPr>
          <w:rFonts w:hint="eastAsia" w:ascii="宋体" w:hAnsi="宋体" w:eastAsia="宋体" w:cs="宋体"/>
          <w:sz w:val="24"/>
          <w:szCs w:val="24"/>
        </w:rPr>
        <w:t>的法定代表人/单位负责人。</w:t>
      </w:r>
    </w:p>
    <w:p>
      <w:pPr>
        <w:spacing w:after="120" w:line="360" w:lineRule="auto"/>
        <w:ind w:firstLine="420" w:firstLineChars="200"/>
        <w:rPr>
          <w:rFonts w:hint="eastAsia" w:ascii="宋体" w:hAnsi="宋体" w:eastAsia="宋体" w:cs="宋体"/>
          <w:kern w:val="2"/>
          <w:sz w:val="21"/>
          <w:szCs w:val="24"/>
        </w:rPr>
      </w:pPr>
    </w:p>
    <w:p>
      <w:pPr>
        <w:spacing w:after="120" w:line="360" w:lineRule="auto"/>
        <w:ind w:firstLine="420" w:firstLineChars="200"/>
        <w:rPr>
          <w:rFonts w:hint="eastAsia" w:ascii="宋体" w:hAnsi="宋体" w:eastAsia="宋体" w:cs="宋体"/>
          <w:kern w:val="2"/>
          <w:sz w:val="21"/>
          <w:szCs w:val="24"/>
        </w:rPr>
      </w:pP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特此证明</w:t>
      </w:r>
    </w:p>
    <w:p>
      <w:pPr>
        <w:spacing w:line="500" w:lineRule="exact"/>
        <w:ind w:firstLine="480" w:firstLineChars="200"/>
        <w:rPr>
          <w:rFonts w:hint="eastAsia" w:ascii="宋体" w:hAnsi="宋体" w:eastAsia="宋体" w:cs="宋体"/>
          <w:sz w:val="24"/>
          <w:szCs w:val="24"/>
        </w:rPr>
      </w:pPr>
    </w:p>
    <w:p>
      <w:pPr>
        <w:spacing w:line="5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  供应商名称：         （盖章）</w:t>
      </w:r>
    </w:p>
    <w:p>
      <w:pPr>
        <w:spacing w:line="500" w:lineRule="exact"/>
        <w:jc w:val="right"/>
        <w:rPr>
          <w:rFonts w:hint="eastAsia" w:ascii="宋体" w:hAnsi="宋体" w:eastAsia="宋体" w:cs="宋体"/>
          <w:kern w:val="2"/>
          <w:sz w:val="24"/>
          <w:szCs w:val="24"/>
        </w:rPr>
      </w:pPr>
    </w:p>
    <w:p>
      <w:pPr>
        <w:spacing w:line="500" w:lineRule="exact"/>
        <w:jc w:val="right"/>
        <w:rPr>
          <w:rFonts w:hint="eastAsia" w:ascii="宋体" w:hAnsi="宋体" w:eastAsia="宋体" w:cs="宋体"/>
          <w:kern w:val="2"/>
          <w:sz w:val="24"/>
          <w:szCs w:val="24"/>
        </w:rPr>
      </w:pPr>
      <w:r>
        <w:rPr>
          <w:rFonts w:hint="eastAsia" w:ascii="宋体" w:hAnsi="宋体" w:eastAsia="宋体" w:cs="宋体"/>
          <w:kern w:val="2"/>
          <w:sz w:val="24"/>
          <w:szCs w:val="24"/>
        </w:rPr>
        <w:t xml:space="preserve"> 年     月    日 </w:t>
      </w:r>
    </w:p>
    <w:p>
      <w:pPr>
        <w:spacing w:line="360" w:lineRule="auto"/>
        <w:ind w:firstLine="480" w:firstLineChars="200"/>
        <w:jc w:val="right"/>
        <w:rPr>
          <w:rFonts w:hint="eastAsia" w:ascii="宋体" w:hAnsi="宋体" w:eastAsia="宋体" w:cs="宋体"/>
          <w:sz w:val="24"/>
          <w:szCs w:val="24"/>
        </w:rPr>
      </w:pPr>
    </w:p>
    <w:p>
      <w:pPr>
        <w:spacing w:line="360" w:lineRule="auto"/>
        <w:rPr>
          <w:rFonts w:hint="eastAsia" w:ascii="宋体" w:hAnsi="宋体" w:eastAsia="宋体" w:cs="宋体"/>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1）该项仅为法定代表人/单位负责人直接参与</w:t>
      </w:r>
      <w:r>
        <w:rPr>
          <w:rFonts w:hint="eastAsia" w:ascii="宋体" w:hAnsi="宋体" w:eastAsia="宋体" w:cs="宋体"/>
          <w:sz w:val="24"/>
          <w:szCs w:val="24"/>
          <w:lang w:eastAsia="zh-CN"/>
        </w:rPr>
        <w:t>谈判</w:t>
      </w:r>
      <w:r>
        <w:rPr>
          <w:rFonts w:hint="eastAsia" w:ascii="宋体" w:hAnsi="宋体" w:eastAsia="宋体" w:cs="宋体"/>
          <w:sz w:val="24"/>
          <w:szCs w:val="24"/>
        </w:rPr>
        <w:t>并签署响应文件时提供，并附法定代表人/单位负责人身份证（正反面）复印件</w:t>
      </w:r>
      <w:r>
        <w:rPr>
          <w:rFonts w:hint="eastAsia" w:ascii="宋体" w:hAnsi="宋体" w:eastAsia="宋体" w:cs="宋体"/>
          <w:sz w:val="24"/>
          <w:szCs w:val="24"/>
          <w:lang w:val="zh-CN"/>
        </w:rPr>
        <w:t>时才能生效,不允许粘贴</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2）供应商为自然人的可不附此证明书，只须提供自然人身份证（正反面）复印件。</w:t>
      </w:r>
    </w:p>
    <w:p>
      <w:pPr>
        <w:spacing w:line="360" w:lineRule="auto"/>
        <w:rPr>
          <w:rFonts w:hint="eastAsia" w:ascii="宋体" w:hAnsi="宋体" w:eastAsia="宋体" w:cs="宋体"/>
          <w:b/>
          <w:bCs/>
          <w:sz w:val="32"/>
          <w:szCs w:val="32"/>
        </w:rPr>
      </w:pPr>
    </w:p>
    <w:p>
      <w:pPr>
        <w:keepNext/>
        <w:keepLines/>
        <w:spacing w:line="413" w:lineRule="auto"/>
        <w:jc w:val="center"/>
        <w:outlineLvl w:val="1"/>
        <w:rPr>
          <w:rFonts w:hint="eastAsia" w:ascii="宋体" w:hAnsi="宋体" w:eastAsia="宋体" w:cs="宋体"/>
          <w:b/>
          <w:bCs/>
          <w:kern w:val="2"/>
          <w:sz w:val="32"/>
          <w:szCs w:val="32"/>
          <w:highlight w:val="none"/>
        </w:rPr>
      </w:pPr>
      <w:bookmarkStart w:id="113" w:name="_Toc29296"/>
      <w:r>
        <w:rPr>
          <w:rFonts w:hint="eastAsia" w:ascii="宋体" w:hAnsi="宋体" w:eastAsia="宋体" w:cs="宋体"/>
          <w:b/>
          <w:kern w:val="2"/>
          <w:sz w:val="32"/>
          <w:szCs w:val="24"/>
          <w:highlight w:val="none"/>
        </w:rPr>
        <w:t>三、供应商基本情况表</w:t>
      </w:r>
      <w:bookmarkEnd w:id="113"/>
    </w:p>
    <w:tbl>
      <w:tblPr>
        <w:tblStyle w:val="1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1026"/>
        <w:gridCol w:w="171"/>
        <w:gridCol w:w="1197"/>
        <w:gridCol w:w="1197"/>
        <w:gridCol w:w="399"/>
        <w:gridCol w:w="455"/>
        <w:gridCol w:w="342"/>
        <w:gridCol w:w="1068"/>
        <w:gridCol w:w="129"/>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539"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供应商名称</w:t>
            </w:r>
          </w:p>
        </w:tc>
        <w:tc>
          <w:tcPr>
            <w:tcW w:w="7181" w:type="dxa"/>
            <w:gridSpan w:val="10"/>
            <w:vAlign w:val="center"/>
          </w:tcPr>
          <w:p>
            <w:pPr>
              <w:spacing w:line="360" w:lineRule="auto"/>
              <w:ind w:firstLine="480" w:firstLineChars="200"/>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539"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注册地址</w:t>
            </w:r>
          </w:p>
        </w:tc>
        <w:tc>
          <w:tcPr>
            <w:tcW w:w="4445" w:type="dxa"/>
            <w:gridSpan w:val="6"/>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410" w:type="dxa"/>
            <w:gridSpan w:val="2"/>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邮政编码</w:t>
            </w:r>
          </w:p>
        </w:tc>
        <w:tc>
          <w:tcPr>
            <w:tcW w:w="1326" w:type="dxa"/>
            <w:gridSpan w:val="2"/>
            <w:vAlign w:val="center"/>
          </w:tcPr>
          <w:p>
            <w:pPr>
              <w:spacing w:line="360" w:lineRule="auto"/>
              <w:ind w:firstLine="480" w:firstLineChars="200"/>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39" w:type="dxa"/>
            <w:vMerge w:val="restart"/>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联系方式</w:t>
            </w:r>
          </w:p>
        </w:tc>
        <w:tc>
          <w:tcPr>
            <w:tcW w:w="1026"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联系人</w:t>
            </w:r>
          </w:p>
        </w:tc>
        <w:tc>
          <w:tcPr>
            <w:tcW w:w="3419" w:type="dxa"/>
            <w:gridSpan w:val="5"/>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410" w:type="dxa"/>
            <w:gridSpan w:val="2"/>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联系电话</w:t>
            </w:r>
          </w:p>
        </w:tc>
        <w:tc>
          <w:tcPr>
            <w:tcW w:w="1326" w:type="dxa"/>
            <w:gridSpan w:val="2"/>
            <w:vAlign w:val="center"/>
          </w:tcPr>
          <w:p>
            <w:pPr>
              <w:spacing w:line="360" w:lineRule="auto"/>
              <w:ind w:firstLine="480" w:firstLineChars="200"/>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1539" w:type="dxa"/>
            <w:vMerge w:val="continue"/>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026"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传真</w:t>
            </w:r>
          </w:p>
        </w:tc>
        <w:tc>
          <w:tcPr>
            <w:tcW w:w="3419" w:type="dxa"/>
            <w:gridSpan w:val="5"/>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410" w:type="dxa"/>
            <w:gridSpan w:val="2"/>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网址</w:t>
            </w:r>
          </w:p>
        </w:tc>
        <w:tc>
          <w:tcPr>
            <w:tcW w:w="1326" w:type="dxa"/>
            <w:gridSpan w:val="2"/>
            <w:vAlign w:val="center"/>
          </w:tcPr>
          <w:p>
            <w:pPr>
              <w:spacing w:line="360" w:lineRule="auto"/>
              <w:ind w:firstLine="480" w:firstLineChars="200"/>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39"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组织结构</w:t>
            </w:r>
          </w:p>
        </w:tc>
        <w:tc>
          <w:tcPr>
            <w:tcW w:w="7181" w:type="dxa"/>
            <w:gridSpan w:val="10"/>
            <w:vAlign w:val="center"/>
          </w:tcPr>
          <w:p>
            <w:pPr>
              <w:spacing w:line="360" w:lineRule="auto"/>
              <w:ind w:firstLine="480" w:firstLineChars="200"/>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39"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w:t>
            </w:r>
          </w:p>
        </w:tc>
        <w:tc>
          <w:tcPr>
            <w:tcW w:w="1197" w:type="dxa"/>
            <w:gridSpan w:val="2"/>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姓名</w:t>
            </w:r>
          </w:p>
        </w:tc>
        <w:tc>
          <w:tcPr>
            <w:tcW w:w="1197" w:type="dxa"/>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197"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技术职称</w:t>
            </w:r>
          </w:p>
        </w:tc>
        <w:tc>
          <w:tcPr>
            <w:tcW w:w="1196" w:type="dxa"/>
            <w:gridSpan w:val="3"/>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197" w:type="dxa"/>
            <w:gridSpan w:val="2"/>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联系电话</w:t>
            </w:r>
          </w:p>
        </w:tc>
        <w:tc>
          <w:tcPr>
            <w:tcW w:w="1197" w:type="dxa"/>
            <w:vAlign w:val="center"/>
          </w:tcPr>
          <w:p>
            <w:pPr>
              <w:spacing w:line="360" w:lineRule="auto"/>
              <w:ind w:firstLine="480" w:firstLineChars="200"/>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39"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技术负责人</w:t>
            </w:r>
          </w:p>
        </w:tc>
        <w:tc>
          <w:tcPr>
            <w:tcW w:w="1197" w:type="dxa"/>
            <w:gridSpan w:val="2"/>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姓名</w:t>
            </w:r>
          </w:p>
        </w:tc>
        <w:tc>
          <w:tcPr>
            <w:tcW w:w="1197" w:type="dxa"/>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197"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技术职称</w:t>
            </w:r>
          </w:p>
        </w:tc>
        <w:tc>
          <w:tcPr>
            <w:tcW w:w="1196" w:type="dxa"/>
            <w:gridSpan w:val="3"/>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197" w:type="dxa"/>
            <w:gridSpan w:val="2"/>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联系电话</w:t>
            </w:r>
          </w:p>
        </w:tc>
        <w:tc>
          <w:tcPr>
            <w:tcW w:w="1197" w:type="dxa"/>
            <w:vAlign w:val="center"/>
          </w:tcPr>
          <w:p>
            <w:pPr>
              <w:spacing w:line="360" w:lineRule="auto"/>
              <w:ind w:firstLine="480" w:firstLineChars="200"/>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539"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成立时间</w:t>
            </w:r>
          </w:p>
        </w:tc>
        <w:tc>
          <w:tcPr>
            <w:tcW w:w="2394" w:type="dxa"/>
            <w:gridSpan w:val="3"/>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4787" w:type="dxa"/>
            <w:gridSpan w:val="7"/>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539"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企业资质等级</w:t>
            </w:r>
          </w:p>
        </w:tc>
        <w:tc>
          <w:tcPr>
            <w:tcW w:w="2394" w:type="dxa"/>
            <w:gridSpan w:val="3"/>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596" w:type="dxa"/>
            <w:gridSpan w:val="2"/>
            <w:vMerge w:val="restart"/>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其中</w:t>
            </w:r>
          </w:p>
        </w:tc>
        <w:tc>
          <w:tcPr>
            <w:tcW w:w="1865" w:type="dxa"/>
            <w:gridSpan w:val="3"/>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项目经理</w:t>
            </w:r>
          </w:p>
        </w:tc>
        <w:tc>
          <w:tcPr>
            <w:tcW w:w="1326" w:type="dxa"/>
            <w:gridSpan w:val="2"/>
            <w:vAlign w:val="center"/>
          </w:tcPr>
          <w:p>
            <w:pPr>
              <w:spacing w:line="360" w:lineRule="auto"/>
              <w:ind w:firstLine="480" w:firstLineChars="200"/>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539"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营业执照</w:t>
            </w:r>
            <w:r>
              <w:rPr>
                <w:rFonts w:hint="eastAsia" w:ascii="宋体" w:hAnsi="宋体" w:eastAsia="宋体" w:cs="宋体"/>
                <w:sz w:val="24"/>
                <w:szCs w:val="24"/>
                <w:highlight w:val="none"/>
              </w:rPr>
              <w:t>号</w:t>
            </w:r>
          </w:p>
        </w:tc>
        <w:tc>
          <w:tcPr>
            <w:tcW w:w="2394" w:type="dxa"/>
            <w:gridSpan w:val="3"/>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596" w:type="dxa"/>
            <w:gridSpan w:val="2"/>
            <w:vMerge w:val="continue"/>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865" w:type="dxa"/>
            <w:gridSpan w:val="3"/>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高级职称人员</w:t>
            </w:r>
          </w:p>
        </w:tc>
        <w:tc>
          <w:tcPr>
            <w:tcW w:w="1326" w:type="dxa"/>
            <w:gridSpan w:val="2"/>
            <w:vAlign w:val="center"/>
          </w:tcPr>
          <w:p>
            <w:pPr>
              <w:spacing w:line="360" w:lineRule="auto"/>
              <w:ind w:firstLine="480" w:firstLineChars="200"/>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39"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注册资金</w:t>
            </w:r>
          </w:p>
        </w:tc>
        <w:tc>
          <w:tcPr>
            <w:tcW w:w="2394" w:type="dxa"/>
            <w:gridSpan w:val="3"/>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596" w:type="dxa"/>
            <w:gridSpan w:val="2"/>
            <w:vMerge w:val="continue"/>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865" w:type="dxa"/>
            <w:gridSpan w:val="3"/>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中级职称人员</w:t>
            </w:r>
          </w:p>
        </w:tc>
        <w:tc>
          <w:tcPr>
            <w:tcW w:w="1326" w:type="dxa"/>
            <w:gridSpan w:val="2"/>
            <w:vAlign w:val="center"/>
          </w:tcPr>
          <w:p>
            <w:pPr>
              <w:spacing w:line="360" w:lineRule="auto"/>
              <w:ind w:firstLine="480" w:firstLineChars="200"/>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1539"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开户银行</w:t>
            </w:r>
          </w:p>
        </w:tc>
        <w:tc>
          <w:tcPr>
            <w:tcW w:w="2394" w:type="dxa"/>
            <w:gridSpan w:val="3"/>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596" w:type="dxa"/>
            <w:gridSpan w:val="2"/>
            <w:vMerge w:val="continue"/>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865" w:type="dxa"/>
            <w:gridSpan w:val="3"/>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初级职称人员</w:t>
            </w:r>
          </w:p>
        </w:tc>
        <w:tc>
          <w:tcPr>
            <w:tcW w:w="1326" w:type="dxa"/>
            <w:gridSpan w:val="2"/>
            <w:vAlign w:val="center"/>
          </w:tcPr>
          <w:p>
            <w:pPr>
              <w:spacing w:line="360" w:lineRule="auto"/>
              <w:ind w:firstLine="480" w:firstLineChars="200"/>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39" w:type="dxa"/>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账号</w:t>
            </w:r>
          </w:p>
        </w:tc>
        <w:tc>
          <w:tcPr>
            <w:tcW w:w="2394" w:type="dxa"/>
            <w:gridSpan w:val="3"/>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596" w:type="dxa"/>
            <w:gridSpan w:val="2"/>
            <w:vMerge w:val="continue"/>
            <w:vAlign w:val="center"/>
          </w:tcPr>
          <w:p>
            <w:pPr>
              <w:spacing w:line="360" w:lineRule="auto"/>
              <w:ind w:firstLine="480" w:firstLineChars="200"/>
              <w:jc w:val="center"/>
              <w:rPr>
                <w:rFonts w:hint="eastAsia" w:ascii="宋体" w:hAnsi="宋体" w:eastAsia="宋体" w:cs="宋体"/>
                <w:bCs/>
                <w:sz w:val="24"/>
                <w:szCs w:val="24"/>
                <w:highlight w:val="none"/>
              </w:rPr>
            </w:pPr>
          </w:p>
        </w:tc>
        <w:tc>
          <w:tcPr>
            <w:tcW w:w="1865" w:type="dxa"/>
            <w:gridSpan w:val="3"/>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技工</w:t>
            </w:r>
          </w:p>
        </w:tc>
        <w:tc>
          <w:tcPr>
            <w:tcW w:w="1326" w:type="dxa"/>
            <w:gridSpan w:val="2"/>
            <w:vAlign w:val="center"/>
          </w:tcPr>
          <w:p>
            <w:pPr>
              <w:spacing w:line="360" w:lineRule="auto"/>
              <w:ind w:firstLine="480" w:firstLineChars="200"/>
              <w:jc w:val="center"/>
              <w:rPr>
                <w:rFonts w:hint="eastAsia" w:ascii="宋体" w:hAnsi="宋体" w:eastAsia="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539"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经营范围</w:t>
            </w:r>
          </w:p>
        </w:tc>
        <w:tc>
          <w:tcPr>
            <w:tcW w:w="7181" w:type="dxa"/>
            <w:gridSpan w:val="10"/>
            <w:vAlign w:val="center"/>
          </w:tcPr>
          <w:p>
            <w:pPr>
              <w:spacing w:line="360" w:lineRule="auto"/>
              <w:ind w:firstLine="480" w:firstLineChars="200"/>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39" w:type="dxa"/>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备注</w:t>
            </w:r>
          </w:p>
        </w:tc>
        <w:tc>
          <w:tcPr>
            <w:tcW w:w="7181" w:type="dxa"/>
            <w:gridSpan w:val="10"/>
            <w:vAlign w:val="center"/>
          </w:tcPr>
          <w:p>
            <w:pPr>
              <w:spacing w:line="360" w:lineRule="auto"/>
              <w:ind w:firstLine="480" w:firstLineChars="200"/>
              <w:jc w:val="center"/>
              <w:rPr>
                <w:rFonts w:hint="eastAsia" w:ascii="宋体" w:hAnsi="宋体" w:eastAsia="宋体" w:cs="宋体"/>
                <w:bCs/>
                <w:sz w:val="24"/>
                <w:szCs w:val="24"/>
              </w:rPr>
            </w:pPr>
          </w:p>
        </w:tc>
      </w:tr>
    </w:tbl>
    <w:p>
      <w:pPr>
        <w:adjustRightInd w:val="0"/>
        <w:spacing w:line="400" w:lineRule="exact"/>
        <w:ind w:firstLine="480" w:firstLineChars="200"/>
        <w:jc w:val="left"/>
        <w:rPr>
          <w:rFonts w:hint="eastAsia" w:ascii="宋体" w:hAnsi="宋体" w:eastAsia="宋体" w:cs="宋体"/>
          <w:sz w:val="24"/>
          <w:szCs w:val="24"/>
        </w:rPr>
      </w:pPr>
    </w:p>
    <w:p>
      <w:pPr>
        <w:adjustRightIn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供应商名称：XXX（盖单位公章）</w:t>
      </w:r>
    </w:p>
    <w:p>
      <w:pPr>
        <w:adjustRightInd w:val="0"/>
        <w:spacing w:line="4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法定代表人或授权代表（签字或盖章）：XXX</w:t>
      </w:r>
    </w:p>
    <w:p>
      <w:pPr>
        <w:adjustRightInd w:val="0"/>
        <w:spacing w:line="4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日  期：XXX年XXX月XXX日</w:t>
      </w:r>
    </w:p>
    <w:p>
      <w:pPr>
        <w:spacing w:line="400" w:lineRule="exact"/>
        <w:rPr>
          <w:rFonts w:hint="eastAsia" w:ascii="宋体" w:hAnsi="宋体" w:eastAsia="宋体" w:cs="宋体"/>
          <w:b/>
          <w:sz w:val="28"/>
          <w:szCs w:val="28"/>
        </w:rPr>
      </w:pPr>
    </w:p>
    <w:p>
      <w:pPr>
        <w:spacing w:line="400" w:lineRule="exact"/>
        <w:ind w:firstLine="562" w:firstLineChars="200"/>
        <w:jc w:val="center"/>
        <w:rPr>
          <w:rFonts w:hint="eastAsia" w:ascii="宋体" w:hAnsi="宋体" w:eastAsia="宋体" w:cs="宋体"/>
          <w:b/>
          <w:sz w:val="28"/>
          <w:szCs w:val="28"/>
        </w:rPr>
      </w:pPr>
    </w:p>
    <w:p>
      <w:pPr>
        <w:pStyle w:val="7"/>
        <w:rPr>
          <w:rFonts w:hint="eastAsia" w:ascii="宋体" w:hAnsi="宋体" w:eastAsia="宋体" w:cs="宋体"/>
        </w:rPr>
      </w:pPr>
    </w:p>
    <w:p>
      <w:pPr>
        <w:keepNext/>
        <w:keepLines/>
        <w:spacing w:line="413" w:lineRule="auto"/>
        <w:jc w:val="center"/>
        <w:outlineLvl w:val="1"/>
        <w:rPr>
          <w:rFonts w:hint="eastAsia" w:ascii="宋体" w:hAnsi="宋体" w:eastAsia="宋体" w:cs="宋体"/>
          <w:b/>
          <w:kern w:val="2"/>
          <w:sz w:val="28"/>
          <w:szCs w:val="28"/>
        </w:rPr>
      </w:pPr>
      <w:bookmarkStart w:id="114" w:name="_Toc7587"/>
      <w:r>
        <w:rPr>
          <w:rFonts w:hint="eastAsia" w:ascii="宋体" w:hAnsi="宋体" w:eastAsia="宋体" w:cs="宋体"/>
          <w:b/>
          <w:kern w:val="2"/>
          <w:sz w:val="32"/>
          <w:szCs w:val="24"/>
        </w:rPr>
        <w:t>四、承诺函（实质性要求）</w:t>
      </w:r>
      <w:bookmarkEnd w:id="114"/>
    </w:p>
    <w:p>
      <w:pPr>
        <w:spacing w:line="360" w:lineRule="auto"/>
        <w:ind w:firstLine="480" w:firstLineChars="200"/>
        <w:rPr>
          <w:rFonts w:hint="eastAsia" w:ascii="宋体" w:hAnsi="宋体" w:eastAsia="宋体" w:cs="宋体"/>
          <w:sz w:val="24"/>
          <w:szCs w:val="24"/>
        </w:rPr>
      </w:pPr>
      <w:r>
        <w:rPr>
          <w:rFonts w:hint="eastAsia" w:hAnsi="宋体" w:cs="宋体"/>
          <w:sz w:val="24"/>
          <w:szCs w:val="24"/>
          <w:lang w:eastAsia="zh-CN"/>
        </w:rPr>
        <w:t>达州市投资</w:t>
      </w:r>
      <w:r>
        <w:rPr>
          <w:rFonts w:hint="eastAsia" w:ascii="宋体" w:hAnsi="宋体" w:eastAsia="宋体" w:cs="宋体"/>
          <w:sz w:val="24"/>
          <w:szCs w:val="24"/>
          <w:lang w:eastAsia="zh-CN"/>
        </w:rPr>
        <w:t>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我公司作为本次采购项目的供应商，根据</w:t>
      </w:r>
      <w:r>
        <w:rPr>
          <w:rFonts w:hint="eastAsia" w:ascii="宋体" w:hAnsi="宋体" w:eastAsia="宋体" w:cs="宋体"/>
          <w:sz w:val="24"/>
          <w:szCs w:val="24"/>
          <w:lang w:eastAsia="zh-CN"/>
        </w:rPr>
        <w:t>谈判</w:t>
      </w:r>
      <w:r>
        <w:rPr>
          <w:rFonts w:hint="eastAsia" w:ascii="宋体" w:hAnsi="宋体" w:eastAsia="宋体" w:cs="宋体"/>
          <w:sz w:val="24"/>
          <w:szCs w:val="24"/>
        </w:rPr>
        <w:t>文件要求，现郑重承诺如下：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一、具备《中华人民共和国政府采购法》第二十二条第一款和本项目规定的条件：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（一）具有独立承担民事责任的能力；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（二）具有良好的商业信誉和健全的财务会计制度；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（三）具有履行合同所必需的设备和专业技术能力；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（四）有依法缴纳税收和社会保障资金的良好记录；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（五）参加采购活动前三年内，在经营活动中没有重大违法记录；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（六）法律、行政法规规定的其他条件；</w:t>
      </w:r>
    </w:p>
    <w:p>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（七）根据采购项目提</w:t>
      </w:r>
      <w:r>
        <w:rPr>
          <w:rFonts w:hint="eastAsia" w:ascii="宋体" w:hAnsi="宋体" w:eastAsia="宋体" w:cs="宋体"/>
          <w:color w:val="auto"/>
          <w:sz w:val="24"/>
          <w:szCs w:val="24"/>
          <w:highlight w:val="none"/>
          <w:u w:val="none"/>
        </w:rPr>
        <w:t>出的特殊条件</w:t>
      </w:r>
      <w:r>
        <w:rPr>
          <w:rFonts w:hint="eastAsia" w:ascii="宋体" w:hAnsi="宋体" w:eastAsia="宋体" w:cs="宋体"/>
          <w:color w:val="auto"/>
          <w:sz w:val="24"/>
          <w:szCs w:val="24"/>
          <w:highlight w:val="none"/>
          <w:u w:val="none"/>
          <w:lang w:eastAsia="zh-CN"/>
        </w:rPr>
        <w:t>：</w:t>
      </w:r>
      <w:r>
        <w:rPr>
          <w:rFonts w:hint="eastAsia" w:hAnsi="宋体" w:cs="宋体"/>
          <w:color w:val="auto"/>
          <w:sz w:val="24"/>
          <w:highlight w:val="none"/>
          <w:lang w:val="en-US" w:eastAsia="zh-CN"/>
        </w:rPr>
        <w:t>具备国家建设行政主管部门颁发的工程设计水运行业（港口工程、航道工程）专业甲级资质</w:t>
      </w:r>
      <w:r>
        <w:rPr>
          <w:rFonts w:hint="eastAsia" w:ascii="宋体" w:hAnsi="宋体" w:eastAsia="宋体" w:cs="宋体"/>
          <w:color w:val="auto"/>
          <w:sz w:val="24"/>
          <w:szCs w:val="24"/>
          <w:highlight w:val="none"/>
          <w:u w:val="none"/>
          <w:lang w:val="en-US"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eastAsia="zh-CN"/>
        </w:rPr>
        <w:t>谈判</w:t>
      </w:r>
      <w:r>
        <w:rPr>
          <w:rFonts w:hint="eastAsia" w:ascii="宋体" w:hAnsi="宋体" w:eastAsia="宋体" w:cs="宋体"/>
          <w:sz w:val="24"/>
          <w:szCs w:val="24"/>
        </w:rPr>
        <w:t>文件中规定的实质性要求，如对</w:t>
      </w:r>
      <w:r>
        <w:rPr>
          <w:rFonts w:hint="eastAsia" w:ascii="宋体" w:hAnsi="宋体" w:eastAsia="宋体" w:cs="宋体"/>
          <w:sz w:val="24"/>
          <w:szCs w:val="24"/>
          <w:lang w:eastAsia="zh-CN"/>
        </w:rPr>
        <w:t>谈判</w:t>
      </w:r>
      <w:r>
        <w:rPr>
          <w:rFonts w:hint="eastAsia" w:ascii="宋体" w:hAnsi="宋体" w:eastAsia="宋体" w:cs="宋体"/>
          <w:sz w:val="24"/>
          <w:szCs w:val="24"/>
        </w:rPr>
        <w:t>文件有异议，已经在递交响应文件截止时间届满前依法进行维权救济，不存在对</w:t>
      </w:r>
      <w:r>
        <w:rPr>
          <w:rFonts w:hint="eastAsia" w:ascii="宋体" w:hAnsi="宋体" w:eastAsia="宋体" w:cs="宋体"/>
          <w:sz w:val="24"/>
          <w:szCs w:val="24"/>
          <w:lang w:eastAsia="zh-CN"/>
        </w:rPr>
        <w:t>谈判</w:t>
      </w:r>
      <w:r>
        <w:rPr>
          <w:rFonts w:hint="eastAsia" w:ascii="宋体" w:hAnsi="宋体" w:eastAsia="宋体" w:cs="宋体"/>
          <w:sz w:val="24"/>
          <w:szCs w:val="24"/>
        </w:rPr>
        <w:t>文件有异议的同时又参加</w:t>
      </w:r>
      <w:r>
        <w:rPr>
          <w:rFonts w:hint="eastAsia" w:ascii="宋体" w:hAnsi="宋体" w:eastAsia="宋体" w:cs="宋体"/>
          <w:sz w:val="24"/>
          <w:szCs w:val="24"/>
          <w:lang w:eastAsia="zh-CN"/>
        </w:rPr>
        <w:t>谈判</w:t>
      </w:r>
      <w:r>
        <w:rPr>
          <w:rFonts w:hint="eastAsia" w:ascii="宋体" w:hAnsi="宋体" w:eastAsia="宋体" w:cs="宋体"/>
          <w:sz w:val="24"/>
          <w:szCs w:val="24"/>
        </w:rPr>
        <w:t>以求侥幸成交或者为实现其他非法目的的行为。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三、在参加本次采购活动中，不存在与单位负责人为同一人或者存在直接控股、管理关系的其他供应商参与同一合同项下的采购活动的行为。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四、在参加本次采购活动中，不存在和其他供应商在同一合同项下的采购项目中，同时委托同一个自然人、同一家庭的人员、同一单位的人员作为代理人的行为。</w:t>
      </w:r>
    </w:p>
    <w:p>
      <w:pPr>
        <w:widowControl/>
        <w:spacing w:line="360" w:lineRule="auto"/>
        <w:ind w:firstLine="480" w:firstLineChars="200"/>
        <w:jc w:val="left"/>
        <w:rPr>
          <w:rFonts w:hint="eastAsia" w:ascii="宋体" w:hAnsi="宋体" w:eastAsia="宋体" w:cs="宋体"/>
          <w:szCs w:val="24"/>
        </w:rPr>
      </w:pPr>
      <w:r>
        <w:rPr>
          <w:rFonts w:hint="eastAsia" w:ascii="宋体" w:hAnsi="宋体" w:eastAsia="宋体" w:cs="宋体"/>
          <w:sz w:val="24"/>
          <w:szCs w:val="24"/>
        </w:rPr>
        <w:t xml:space="preserve">五、在参加本次采购活动前，没有为采购项目提供整体设计、规范编制或者项目管理、监理、检测等服务。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六、我方实际控制人或者中高级管理人员，不存在同时是采购</w:t>
      </w:r>
      <w:r>
        <w:rPr>
          <w:rFonts w:hint="eastAsia" w:hAnsi="宋体" w:cs="宋体"/>
          <w:sz w:val="24"/>
          <w:szCs w:val="24"/>
          <w:lang w:eastAsia="zh-CN"/>
        </w:rPr>
        <w:t>单位</w:t>
      </w:r>
      <w:r>
        <w:rPr>
          <w:rFonts w:hint="eastAsia" w:ascii="宋体" w:hAnsi="宋体" w:eastAsia="宋体" w:cs="宋体"/>
          <w:sz w:val="24"/>
          <w:szCs w:val="24"/>
        </w:rPr>
        <w:t xml:space="preserve">工作人员的情形。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七、不存在同一母公司的两家以上的子公司，以不同供应商身份同时参加本项目同一合同项下的采购活动的情形。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八、我方与采购</w:t>
      </w:r>
      <w:r>
        <w:rPr>
          <w:rFonts w:hint="eastAsia" w:hAnsi="宋体" w:cs="宋体"/>
          <w:sz w:val="24"/>
          <w:szCs w:val="24"/>
          <w:lang w:eastAsia="zh-CN"/>
        </w:rPr>
        <w:t>单位</w:t>
      </w:r>
      <w:r>
        <w:rPr>
          <w:rFonts w:hint="eastAsia" w:ascii="宋体" w:hAnsi="宋体" w:eastAsia="宋体" w:cs="宋体"/>
          <w:sz w:val="24"/>
          <w:szCs w:val="24"/>
        </w:rPr>
        <w:t>不存在关联关系，或者是采购</w:t>
      </w:r>
      <w:r>
        <w:rPr>
          <w:rFonts w:hint="eastAsia" w:hAnsi="宋体" w:cs="宋体"/>
          <w:sz w:val="24"/>
          <w:szCs w:val="24"/>
          <w:lang w:eastAsia="zh-CN"/>
        </w:rPr>
        <w:t>单位</w:t>
      </w:r>
      <w:r>
        <w:rPr>
          <w:rFonts w:hint="eastAsia" w:ascii="宋体" w:hAnsi="宋体" w:eastAsia="宋体" w:cs="宋体"/>
          <w:sz w:val="24"/>
          <w:szCs w:val="24"/>
        </w:rPr>
        <w:t xml:space="preserve">的母公司或子公司。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九、响应文件中提供的任何资料和技术、服务、商务等响应承诺情况都是真实的、有效的、合法的。 </w:t>
      </w:r>
    </w:p>
    <w:p>
      <w:pPr>
        <w:spacing w:after="12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十、国家或行业主管部门对供应商和采购产品的技术标准、质量标准和资格资质条件等有强制性规定的，我方符合其要求。 </w:t>
      </w:r>
    </w:p>
    <w:p>
      <w:pPr>
        <w:spacing w:after="12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十一、如果有</w:t>
      </w:r>
      <w:r>
        <w:rPr>
          <w:rFonts w:hint="eastAsia" w:ascii="宋体" w:hAnsi="宋体" w:eastAsia="宋体" w:cs="宋体"/>
          <w:kern w:val="2"/>
          <w:sz w:val="24"/>
          <w:szCs w:val="24"/>
          <w:lang w:eastAsia="zh-CN"/>
        </w:rPr>
        <w:t>《四川省公共资源交易领域严重失信联合惩戒实施办法》（川发改信用规〔2019〕405号）、《关于对政府采购领域严重违法失信主体开展联合惩戒的合作备忘录》（发改财金〔2018〕1614号）等相关规定要求的失信行为</w:t>
      </w:r>
      <w:r>
        <w:rPr>
          <w:rFonts w:hint="eastAsia" w:ascii="宋体" w:hAnsi="宋体" w:eastAsia="宋体" w:cs="宋体"/>
          <w:kern w:val="2"/>
          <w:sz w:val="24"/>
          <w:szCs w:val="24"/>
        </w:rPr>
        <w:t>，将在响应文件中全面如实反映。</w:t>
      </w:r>
    </w:p>
    <w:p>
      <w:pPr>
        <w:spacing w:after="12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十二、如本项目</w:t>
      </w:r>
      <w:r>
        <w:rPr>
          <w:rFonts w:hint="eastAsia" w:ascii="宋体" w:hAnsi="宋体" w:eastAsia="宋体" w:cs="宋体"/>
          <w:kern w:val="2"/>
          <w:sz w:val="24"/>
          <w:szCs w:val="24"/>
          <w:lang w:eastAsia="zh-CN"/>
        </w:rPr>
        <w:t>谈判</w:t>
      </w:r>
      <w:r>
        <w:rPr>
          <w:rFonts w:hint="eastAsia" w:ascii="宋体" w:hAnsi="宋体" w:eastAsia="宋体" w:cs="宋体"/>
          <w:kern w:val="2"/>
          <w:sz w:val="24"/>
          <w:szCs w:val="24"/>
        </w:rPr>
        <w:t>采购过程中需要提供样品，则我公司提供的样品即为成交后将要提供的成交产品，我公司对提供样品的性能和质量负责，因样品存在缺陷或者不符合</w:t>
      </w:r>
      <w:r>
        <w:rPr>
          <w:rFonts w:hint="eastAsia" w:ascii="宋体" w:hAnsi="宋体" w:eastAsia="宋体" w:cs="宋体"/>
          <w:kern w:val="2"/>
          <w:sz w:val="24"/>
          <w:szCs w:val="24"/>
          <w:lang w:eastAsia="zh-CN"/>
        </w:rPr>
        <w:t>谈判</w:t>
      </w:r>
      <w:r>
        <w:rPr>
          <w:rFonts w:hint="eastAsia" w:ascii="宋体" w:hAnsi="宋体" w:eastAsia="宋体" w:cs="宋体"/>
          <w:kern w:val="2"/>
          <w:sz w:val="24"/>
          <w:szCs w:val="24"/>
        </w:rPr>
        <w:t xml:space="preserve">文件要求导致未能成交的，我公司愿意承担相应不利后果。 </w:t>
      </w:r>
    </w:p>
    <w:p>
      <w:pPr>
        <w:spacing w:after="12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本公司对上述承诺的内容事项真实性负责。如经查实上述承诺的内容事项存在虚假，我公司愿意接受以提供虚假材料谋取成交的法律责任。 </w:t>
      </w:r>
    </w:p>
    <w:p>
      <w:pPr>
        <w:spacing w:after="120" w:line="360" w:lineRule="auto"/>
        <w:ind w:firstLine="420" w:firstLineChars="200"/>
        <w:rPr>
          <w:rFonts w:hint="eastAsia" w:ascii="宋体" w:hAnsi="宋体" w:eastAsia="宋体" w:cs="宋体"/>
          <w:kern w:val="2"/>
          <w:sz w:val="21"/>
          <w:szCs w:val="24"/>
        </w:rPr>
      </w:pPr>
    </w:p>
    <w:p>
      <w:pPr>
        <w:spacing w:line="360" w:lineRule="auto"/>
        <w:rPr>
          <w:rFonts w:hint="eastAsia" w:ascii="宋体" w:hAnsi="宋体" w:eastAsia="宋体" w:cs="宋体"/>
          <w:sz w:val="24"/>
          <w:szCs w:val="24"/>
        </w:rPr>
      </w:pPr>
    </w:p>
    <w:p>
      <w:pPr>
        <w:adjustRightIn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供应商名称：XXX（盖单位公章）</w:t>
      </w:r>
    </w:p>
    <w:p>
      <w:pPr>
        <w:adjustRightInd w:val="0"/>
        <w:spacing w:line="4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法定代表人或授权代表（签字或盖章）：XXX</w:t>
      </w:r>
    </w:p>
    <w:p>
      <w:pPr>
        <w:adjustRightInd w:val="0"/>
        <w:spacing w:line="4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日  期：XXX年XXX月XXX日</w:t>
      </w:r>
    </w:p>
    <w:p>
      <w:pPr>
        <w:spacing w:line="360" w:lineRule="auto"/>
        <w:ind w:firstLine="600" w:firstLineChars="200"/>
        <w:jc w:val="center"/>
        <w:rPr>
          <w:rFonts w:hint="eastAsia" w:ascii="宋体" w:hAnsi="宋体" w:eastAsia="宋体" w:cs="宋体"/>
          <w:bCs/>
          <w:sz w:val="30"/>
          <w:szCs w:val="30"/>
        </w:rPr>
      </w:pPr>
    </w:p>
    <w:p>
      <w:pPr>
        <w:spacing w:line="360" w:lineRule="auto"/>
        <w:ind w:firstLine="600" w:firstLineChars="200"/>
        <w:jc w:val="center"/>
        <w:rPr>
          <w:rFonts w:hint="eastAsia" w:ascii="宋体" w:hAnsi="宋体" w:eastAsia="宋体" w:cs="宋体"/>
          <w:bCs/>
          <w:sz w:val="30"/>
          <w:szCs w:val="30"/>
        </w:rPr>
      </w:pPr>
    </w:p>
    <w:p>
      <w:pPr>
        <w:spacing w:after="120" w:line="360" w:lineRule="auto"/>
        <w:ind w:firstLine="600" w:firstLineChars="200"/>
        <w:rPr>
          <w:rFonts w:hint="eastAsia" w:ascii="宋体" w:hAnsi="宋体" w:eastAsia="宋体" w:cs="宋体"/>
          <w:bCs/>
          <w:kern w:val="2"/>
          <w:sz w:val="30"/>
          <w:szCs w:val="30"/>
        </w:rPr>
      </w:pPr>
    </w:p>
    <w:p>
      <w:pPr>
        <w:spacing w:after="120" w:line="360" w:lineRule="auto"/>
        <w:ind w:firstLine="420" w:firstLineChars="200"/>
        <w:rPr>
          <w:rFonts w:hint="eastAsia" w:ascii="宋体" w:hAnsi="宋体" w:eastAsia="宋体" w:cs="宋体"/>
          <w:kern w:val="2"/>
          <w:sz w:val="21"/>
          <w:szCs w:val="24"/>
        </w:rPr>
      </w:pPr>
    </w:p>
    <w:p>
      <w:pPr>
        <w:pStyle w:val="7"/>
        <w:rPr>
          <w:rFonts w:hint="eastAsia" w:ascii="宋体" w:hAnsi="宋体" w:eastAsia="宋体" w:cs="宋体"/>
          <w:kern w:val="2"/>
          <w:sz w:val="21"/>
          <w:szCs w:val="24"/>
        </w:rPr>
      </w:pPr>
    </w:p>
    <w:p>
      <w:pPr>
        <w:pStyle w:val="13"/>
        <w:rPr>
          <w:rFonts w:hint="eastAsia" w:ascii="宋体" w:hAnsi="宋体" w:eastAsia="宋体" w:cs="宋体"/>
          <w:kern w:val="2"/>
          <w:sz w:val="21"/>
          <w:szCs w:val="24"/>
        </w:rPr>
      </w:pPr>
    </w:p>
    <w:p>
      <w:pPr>
        <w:rPr>
          <w:rFonts w:hint="eastAsia" w:ascii="宋体" w:hAnsi="宋体" w:eastAsia="宋体" w:cs="宋体"/>
          <w:kern w:val="2"/>
          <w:sz w:val="21"/>
          <w:szCs w:val="24"/>
        </w:rPr>
      </w:pPr>
    </w:p>
    <w:p>
      <w:pPr>
        <w:rPr>
          <w:rFonts w:hint="eastAsia" w:ascii="宋体" w:hAnsi="宋体" w:eastAsia="宋体" w:cs="宋体"/>
          <w:bCs/>
          <w:sz w:val="30"/>
          <w:szCs w:val="30"/>
        </w:rPr>
      </w:pPr>
    </w:p>
    <w:p>
      <w:pPr>
        <w:spacing w:line="360" w:lineRule="auto"/>
        <w:jc w:val="both"/>
        <w:rPr>
          <w:rFonts w:hint="eastAsia" w:ascii="宋体" w:hAnsi="宋体" w:eastAsia="宋体" w:cs="宋体"/>
          <w:b/>
          <w:sz w:val="32"/>
          <w:szCs w:val="32"/>
        </w:rPr>
      </w:pPr>
    </w:p>
    <w:p>
      <w:pPr>
        <w:keepNext/>
        <w:keepLines/>
        <w:spacing w:line="413" w:lineRule="auto"/>
        <w:jc w:val="center"/>
        <w:outlineLvl w:val="1"/>
        <w:rPr>
          <w:rFonts w:hint="eastAsia" w:ascii="宋体" w:hAnsi="宋体" w:eastAsia="宋体" w:cs="宋体"/>
          <w:b/>
          <w:kern w:val="2"/>
          <w:sz w:val="32"/>
          <w:szCs w:val="24"/>
        </w:rPr>
      </w:pPr>
      <w:bookmarkStart w:id="115" w:name="_Toc4018"/>
      <w:r>
        <w:rPr>
          <w:rFonts w:hint="eastAsia" w:ascii="宋体" w:hAnsi="宋体" w:eastAsia="宋体" w:cs="宋体"/>
          <w:b/>
          <w:kern w:val="2"/>
          <w:sz w:val="32"/>
          <w:szCs w:val="24"/>
        </w:rPr>
        <w:t>五、诚信情况承诺函</w:t>
      </w:r>
      <w:bookmarkEnd w:id="115"/>
    </w:p>
    <w:p>
      <w:pPr>
        <w:widowControl/>
        <w:spacing w:line="360" w:lineRule="auto"/>
        <w:ind w:firstLine="480" w:firstLineChars="200"/>
        <w:jc w:val="left"/>
        <w:rPr>
          <w:rFonts w:hint="eastAsia" w:ascii="宋体" w:hAnsi="宋体" w:eastAsia="宋体" w:cs="宋体"/>
          <w:szCs w:val="24"/>
        </w:rPr>
      </w:pPr>
      <w:r>
        <w:rPr>
          <w:rFonts w:hint="eastAsia" w:ascii="宋体" w:hAnsi="宋体" w:eastAsia="宋体" w:cs="宋体"/>
          <w:sz w:val="24"/>
          <w:szCs w:val="24"/>
          <w:lang w:eastAsia="zh-CN"/>
        </w:rPr>
        <w:t>达州市投资有限公司</w:t>
      </w:r>
      <w:r>
        <w:rPr>
          <w:rFonts w:hint="eastAsia" w:ascii="宋体" w:hAnsi="宋体" w:eastAsia="宋体" w:cs="宋体"/>
          <w:sz w:val="24"/>
          <w:szCs w:val="24"/>
        </w:rPr>
        <w:t xml:space="preserve">： </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本单位</w:t>
      </w:r>
      <w:r>
        <w:rPr>
          <w:rFonts w:hint="eastAsia" w:ascii="宋体" w:hAnsi="宋体" w:eastAsia="宋体" w:cs="宋体"/>
          <w:sz w:val="24"/>
          <w:szCs w:val="24"/>
          <w:u w:val="single"/>
        </w:rPr>
        <w:t>（供应商名称）</w:t>
      </w:r>
      <w:r>
        <w:rPr>
          <w:rFonts w:hint="eastAsia" w:ascii="宋体" w:hAnsi="宋体" w:eastAsia="宋体" w:cs="宋体"/>
          <w:sz w:val="24"/>
          <w:szCs w:val="24"/>
        </w:rPr>
        <w:t>参加</w:t>
      </w:r>
      <w:r>
        <w:rPr>
          <w:rFonts w:hint="eastAsia" w:ascii="宋体" w:hAnsi="宋体" w:eastAsia="宋体" w:cs="宋体"/>
          <w:sz w:val="24"/>
          <w:szCs w:val="24"/>
          <w:u w:val="single"/>
        </w:rPr>
        <w:t>（项目名称及项目编号）</w:t>
      </w:r>
      <w:r>
        <w:rPr>
          <w:rFonts w:hint="eastAsia" w:ascii="宋体" w:hAnsi="宋体" w:eastAsia="宋体" w:cs="宋体"/>
          <w:sz w:val="24"/>
          <w:szCs w:val="24"/>
        </w:rPr>
        <w:t>的</w:t>
      </w:r>
      <w:r>
        <w:rPr>
          <w:rFonts w:hint="eastAsia" w:ascii="宋体" w:hAnsi="宋体" w:eastAsia="宋体" w:cs="宋体"/>
          <w:sz w:val="24"/>
          <w:szCs w:val="24"/>
          <w:lang w:eastAsia="zh-CN"/>
        </w:rPr>
        <w:t>谈判</w:t>
      </w:r>
      <w:r>
        <w:rPr>
          <w:rFonts w:hint="eastAsia" w:ascii="宋体" w:hAnsi="宋体" w:eastAsia="宋体" w:cs="宋体"/>
          <w:sz w:val="24"/>
          <w:szCs w:val="24"/>
        </w:rPr>
        <w:t>活动，现本单位做出如下承诺：</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按照</w:t>
      </w:r>
      <w:r>
        <w:rPr>
          <w:rFonts w:hint="eastAsia" w:ascii="宋体" w:hAnsi="宋体" w:eastAsia="宋体" w:cs="宋体"/>
          <w:kern w:val="2"/>
          <w:sz w:val="24"/>
          <w:szCs w:val="24"/>
          <w:lang w:eastAsia="zh-CN"/>
        </w:rPr>
        <w:t>《四川省公共资源交易领域严重失信联合惩戒实施办法》（川发改信用规〔2019〕405号）、《关于对政府采购领域严重违法失信主体开展联合惩戒的合作备忘录》（发改财金〔2018〕1614号）等相关规定</w:t>
      </w:r>
      <w:r>
        <w:rPr>
          <w:rFonts w:hint="eastAsia" w:ascii="宋体" w:hAnsi="宋体" w:eastAsia="宋体" w:cs="宋体"/>
          <w:sz w:val="24"/>
          <w:szCs w:val="24"/>
        </w:rPr>
        <w:t>的要求</w:t>
      </w:r>
      <w:r>
        <w:rPr>
          <w:rFonts w:hint="eastAsia" w:ascii="宋体" w:hAnsi="宋体" w:eastAsia="宋体" w:cs="宋体"/>
          <w:sz w:val="24"/>
          <w:szCs w:val="24"/>
          <w:lang w:eastAsia="zh-CN"/>
        </w:rPr>
        <w:t>，</w:t>
      </w:r>
      <w:r>
        <w:rPr>
          <w:rFonts w:hint="eastAsia" w:ascii="宋体" w:hAnsi="宋体" w:eastAsia="宋体" w:cs="宋体"/>
          <w:sz w:val="24"/>
          <w:szCs w:val="24"/>
        </w:rPr>
        <w:t>本单位在</w:t>
      </w:r>
      <w:r>
        <w:rPr>
          <w:rFonts w:hint="eastAsia" w:ascii="宋体" w:hAnsi="宋体" w:eastAsia="宋体" w:cs="宋体"/>
          <w:sz w:val="24"/>
          <w:szCs w:val="24"/>
          <w:lang w:eastAsia="zh-CN"/>
        </w:rPr>
        <w:t>谈判</w:t>
      </w:r>
      <w:r>
        <w:rPr>
          <w:rFonts w:hint="eastAsia" w:ascii="宋体" w:hAnsi="宋体" w:eastAsia="宋体" w:cs="宋体"/>
          <w:sz w:val="24"/>
          <w:szCs w:val="24"/>
        </w:rPr>
        <w:t>截止日前被财政部门记入诚信档案的且在有效期内的失信行为的有</w:t>
      </w:r>
      <w:r>
        <w:rPr>
          <w:rFonts w:hint="eastAsia" w:ascii="宋体" w:hAnsi="宋体" w:eastAsia="宋体" w:cs="宋体"/>
          <w:sz w:val="24"/>
          <w:szCs w:val="24"/>
          <w:u w:val="single"/>
        </w:rPr>
        <w:t>XXX</w:t>
      </w:r>
      <w:r>
        <w:rPr>
          <w:rFonts w:hint="eastAsia" w:ascii="宋体" w:hAnsi="宋体" w:eastAsia="宋体" w:cs="宋体"/>
          <w:sz w:val="24"/>
          <w:szCs w:val="24"/>
        </w:rPr>
        <w:t>次。</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本单位在递交响应文件截止日前被工商部门、税务部门、审判机关及其他有关部门单位认定且处于有效期内的失信行为的有</w:t>
      </w:r>
      <w:r>
        <w:rPr>
          <w:rFonts w:hint="eastAsia" w:ascii="宋体" w:hAnsi="宋体" w:eastAsia="宋体" w:cs="宋体"/>
          <w:sz w:val="24"/>
          <w:szCs w:val="24"/>
          <w:u w:val="single"/>
        </w:rPr>
        <w:t>XXX</w:t>
      </w:r>
      <w:r>
        <w:rPr>
          <w:rFonts w:hint="eastAsia" w:ascii="宋体" w:hAnsi="宋体" w:eastAsia="宋体" w:cs="宋体"/>
          <w:sz w:val="24"/>
          <w:szCs w:val="24"/>
        </w:rPr>
        <w:t xml:space="preserve">次。 </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本公司对上述承诺的真实性负责。如有虚假，将依法承担相应责任。 </w:t>
      </w:r>
    </w:p>
    <w:p>
      <w:pPr>
        <w:widowControl/>
        <w:spacing w:line="360" w:lineRule="auto"/>
        <w:ind w:firstLine="480" w:firstLineChars="200"/>
        <w:jc w:val="left"/>
        <w:rPr>
          <w:rFonts w:hint="eastAsia" w:ascii="宋体" w:hAnsi="宋体" w:eastAsia="宋体" w:cs="宋体"/>
          <w:sz w:val="24"/>
          <w:szCs w:val="24"/>
        </w:rPr>
      </w:pPr>
    </w:p>
    <w:p>
      <w:pPr>
        <w:adjustRightIn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供应商名称：XXX（盖单位公章）</w:t>
      </w:r>
    </w:p>
    <w:p>
      <w:pPr>
        <w:adjustRightInd w:val="0"/>
        <w:spacing w:line="4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法定代表人或授权代表（签字或盖章）：XXX</w:t>
      </w:r>
    </w:p>
    <w:p>
      <w:pPr>
        <w:adjustRightInd w:val="0"/>
        <w:spacing w:line="400" w:lineRule="exact"/>
        <w:ind w:firstLine="480" w:firstLineChars="200"/>
        <w:jc w:val="left"/>
        <w:rPr>
          <w:rFonts w:hint="eastAsia" w:ascii="宋体" w:hAnsi="宋体" w:eastAsia="宋体" w:cs="宋体"/>
          <w:szCs w:val="24"/>
        </w:rPr>
      </w:pPr>
      <w:r>
        <w:rPr>
          <w:rFonts w:hint="eastAsia" w:ascii="宋体" w:hAnsi="宋体" w:eastAsia="宋体" w:cs="宋体"/>
          <w:bCs/>
          <w:sz w:val="24"/>
          <w:szCs w:val="24"/>
        </w:rPr>
        <w:t>日  期：XXX年XXX月XXX日</w:t>
      </w:r>
    </w:p>
    <w:p>
      <w:pPr>
        <w:widowControl/>
        <w:spacing w:line="360" w:lineRule="auto"/>
        <w:ind w:firstLine="481" w:firstLineChars="200"/>
        <w:jc w:val="left"/>
        <w:rPr>
          <w:rFonts w:hint="eastAsia" w:ascii="宋体" w:hAnsi="宋体" w:eastAsia="宋体" w:cs="宋体"/>
          <w:b/>
          <w:sz w:val="24"/>
          <w:szCs w:val="24"/>
        </w:rPr>
      </w:pPr>
    </w:p>
    <w:p>
      <w:pPr>
        <w:spacing w:after="120" w:line="360" w:lineRule="auto"/>
        <w:ind w:firstLine="420" w:firstLineChars="200"/>
        <w:rPr>
          <w:rFonts w:hint="eastAsia" w:ascii="宋体" w:hAnsi="宋体" w:eastAsia="宋体" w:cs="宋体"/>
          <w:kern w:val="2"/>
          <w:sz w:val="21"/>
          <w:szCs w:val="24"/>
        </w:rPr>
      </w:pPr>
    </w:p>
    <w:p>
      <w:pPr>
        <w:adjustRightInd w:val="0"/>
        <w:spacing w:line="360" w:lineRule="auto"/>
        <w:ind w:firstLine="481" w:firstLineChars="200"/>
        <w:jc w:val="left"/>
        <w:rPr>
          <w:rFonts w:hint="eastAsia" w:ascii="宋体" w:hAnsi="宋体" w:eastAsia="宋体" w:cs="宋体"/>
          <w:bCs/>
          <w:sz w:val="24"/>
          <w:szCs w:val="24"/>
        </w:rPr>
      </w:pPr>
      <w:r>
        <w:rPr>
          <w:rFonts w:hint="eastAsia" w:ascii="宋体" w:hAnsi="宋体" w:eastAsia="宋体" w:cs="宋体"/>
          <w:b/>
          <w:sz w:val="24"/>
          <w:szCs w:val="24"/>
        </w:rPr>
        <w:t>注：</w:t>
      </w:r>
      <w:r>
        <w:rPr>
          <w:rFonts w:hint="eastAsia" w:ascii="宋体" w:hAnsi="宋体" w:eastAsia="宋体" w:cs="宋体"/>
          <w:bCs/>
          <w:sz w:val="24"/>
          <w:szCs w:val="24"/>
        </w:rPr>
        <w:t>供应商应根据自身实际情况据实进行承诺，填写失信行为的次数时，建议使用大写数字，如零、壹、贰、叁、肆等。</w:t>
      </w:r>
    </w:p>
    <w:p>
      <w:pPr>
        <w:spacing w:line="360" w:lineRule="auto"/>
        <w:rPr>
          <w:rFonts w:hint="eastAsia" w:ascii="宋体" w:hAnsi="宋体" w:eastAsia="宋体" w:cs="宋体"/>
          <w:szCs w:val="24"/>
        </w:rPr>
      </w:pPr>
    </w:p>
    <w:p>
      <w:pPr>
        <w:spacing w:line="360" w:lineRule="auto"/>
        <w:rPr>
          <w:rFonts w:hint="eastAsia" w:ascii="宋体" w:hAnsi="宋体" w:eastAsia="宋体" w:cs="宋体"/>
          <w:szCs w:val="24"/>
        </w:rPr>
      </w:pPr>
    </w:p>
    <w:p>
      <w:pPr>
        <w:pStyle w:val="7"/>
        <w:rPr>
          <w:rFonts w:hint="eastAsia" w:ascii="宋体" w:hAnsi="宋体" w:eastAsia="宋体" w:cs="宋体"/>
          <w:szCs w:val="24"/>
        </w:rPr>
      </w:pPr>
    </w:p>
    <w:p>
      <w:pPr>
        <w:rPr>
          <w:rFonts w:hint="eastAsia" w:ascii="宋体" w:hAnsi="宋体" w:eastAsia="宋体" w:cs="宋体"/>
          <w:szCs w:val="24"/>
        </w:rPr>
      </w:pPr>
    </w:p>
    <w:p>
      <w:pPr>
        <w:widowControl/>
        <w:spacing w:after="0" w:line="360" w:lineRule="auto"/>
        <w:jc w:val="both"/>
        <w:outlineLvl w:val="1"/>
        <w:rPr>
          <w:rFonts w:hint="eastAsia" w:ascii="宋体" w:hAnsi="宋体" w:eastAsia="宋体" w:cs="宋体"/>
          <w:b/>
          <w:sz w:val="32"/>
          <w:szCs w:val="32"/>
        </w:rPr>
      </w:pPr>
    </w:p>
    <w:p>
      <w:pPr>
        <w:keepNext/>
        <w:keepLines/>
        <w:spacing w:line="413" w:lineRule="auto"/>
        <w:jc w:val="center"/>
        <w:outlineLvl w:val="1"/>
        <w:rPr>
          <w:rFonts w:hint="eastAsia" w:ascii="宋体" w:hAnsi="宋体" w:eastAsia="宋体" w:cs="宋体"/>
          <w:b/>
          <w:sz w:val="24"/>
          <w:szCs w:val="24"/>
        </w:rPr>
      </w:pPr>
      <w:bookmarkStart w:id="116" w:name="_Toc26366"/>
      <w:r>
        <w:rPr>
          <w:rFonts w:hint="eastAsia" w:ascii="宋体" w:hAnsi="宋体" w:eastAsia="宋体" w:cs="宋体"/>
          <w:b/>
          <w:sz w:val="32"/>
          <w:szCs w:val="32"/>
        </w:rPr>
        <w:t>六、</w:t>
      </w:r>
      <w:bookmarkEnd w:id="116"/>
      <w:r>
        <w:rPr>
          <w:rFonts w:hint="eastAsia" w:ascii="宋体" w:hAnsi="宋体" w:eastAsia="宋体" w:cs="宋体"/>
          <w:b/>
          <w:kern w:val="2"/>
          <w:sz w:val="32"/>
          <w:szCs w:val="24"/>
        </w:rPr>
        <w:t>中小企业声明函</w:t>
      </w:r>
    </w:p>
    <w:p>
      <w:pPr>
        <w:pStyle w:val="7"/>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21"/>
          <w:sz w:val="24"/>
          <w:szCs w:val="24"/>
          <w:u w:val="single"/>
        </w:rPr>
        <w:t xml:space="preserve">  （投标人名称）  </w:t>
      </w:r>
      <w:r>
        <w:rPr>
          <w:rFonts w:hint="eastAsia" w:ascii="宋体" w:hAnsi="宋体" w:eastAsia="宋体" w:cs="宋体"/>
          <w:kern w:val="21"/>
          <w:sz w:val="24"/>
          <w:szCs w:val="24"/>
        </w:rPr>
        <w:t>郑重声明，根据《政府采购促进中小企业发展管理办法》（财库﹝2020﹞46号）的规定，</w:t>
      </w:r>
      <w:r>
        <w:rPr>
          <w:rFonts w:hint="eastAsia" w:ascii="宋体" w:hAnsi="宋体" w:eastAsia="宋体" w:cs="宋体"/>
          <w:kern w:val="21"/>
          <w:sz w:val="24"/>
          <w:szCs w:val="24"/>
          <w:u w:val="single"/>
        </w:rPr>
        <w:t xml:space="preserve">  （供应商名称）  </w:t>
      </w:r>
      <w:r>
        <w:rPr>
          <w:rFonts w:hint="eastAsia" w:ascii="宋体" w:hAnsi="宋体" w:eastAsia="宋体" w:cs="宋体"/>
          <w:kern w:val="21"/>
          <w:sz w:val="24"/>
          <w:szCs w:val="24"/>
        </w:rPr>
        <w:t>参加</w:t>
      </w:r>
      <w:r>
        <w:rPr>
          <w:rFonts w:hint="eastAsia" w:ascii="宋体" w:hAnsi="宋体" w:eastAsia="宋体" w:cs="宋体"/>
          <w:kern w:val="21"/>
          <w:sz w:val="24"/>
          <w:szCs w:val="24"/>
          <w:u w:val="single"/>
        </w:rPr>
        <w:t xml:space="preserve">  （采购人名称）  </w:t>
      </w:r>
      <w:r>
        <w:rPr>
          <w:rFonts w:hint="eastAsia" w:ascii="宋体" w:hAnsi="宋体" w:eastAsia="宋体" w:cs="宋体"/>
          <w:kern w:val="21"/>
          <w:sz w:val="24"/>
          <w:szCs w:val="24"/>
        </w:rPr>
        <w:t>的</w:t>
      </w:r>
      <w:r>
        <w:rPr>
          <w:rFonts w:hint="eastAsia" w:ascii="宋体" w:hAnsi="宋体" w:eastAsia="宋体" w:cs="宋体"/>
          <w:kern w:val="21"/>
          <w:sz w:val="24"/>
          <w:szCs w:val="24"/>
          <w:u w:val="single"/>
        </w:rPr>
        <w:t xml:space="preserve">  （项目名称）  </w:t>
      </w:r>
      <w:r>
        <w:rPr>
          <w:rFonts w:hint="eastAsia" w:ascii="宋体" w:hAnsi="宋体" w:eastAsia="宋体" w:cs="宋体"/>
          <w:kern w:val="21"/>
          <w:sz w:val="24"/>
          <w:szCs w:val="24"/>
        </w:rPr>
        <w:t>采购活动，服务全部由符合政策要求的中小企业承接。相关企业（含联合体中的中小企业、签订分包意向协议的中小企业）的具体情况如下：</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 xml:space="preserve"> （采购文件中明确的所属行业）</w:t>
      </w:r>
      <w:r>
        <w:rPr>
          <w:rFonts w:hint="eastAsia" w:ascii="宋体" w:hAnsi="宋体" w:eastAsia="宋体" w:cs="宋体"/>
          <w:sz w:val="24"/>
          <w:szCs w:val="24"/>
        </w:rPr>
        <w:t xml:space="preserve"> ；承接企业为 </w:t>
      </w:r>
      <w:r>
        <w:rPr>
          <w:rFonts w:hint="eastAsia" w:ascii="宋体" w:hAnsi="宋体" w:eastAsia="宋体" w:cs="宋体"/>
          <w:sz w:val="24"/>
          <w:szCs w:val="24"/>
          <w:u w:val="single"/>
        </w:rPr>
        <w:t xml:space="preserve">（企业名称） </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（中型企业、小型企业、微型企业、监狱企业） </w:t>
      </w:r>
      <w:r>
        <w:rPr>
          <w:rFonts w:hint="eastAsia" w:ascii="宋体" w:hAnsi="宋体" w:eastAsia="宋体" w:cs="宋体"/>
          <w:sz w:val="24"/>
          <w:szCs w:val="24"/>
        </w:rPr>
        <w:t>；</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 xml:space="preserve"> （采购文件中明确的所属行业）</w:t>
      </w:r>
      <w:r>
        <w:rPr>
          <w:rFonts w:hint="eastAsia" w:ascii="宋体" w:hAnsi="宋体" w:eastAsia="宋体" w:cs="宋体"/>
          <w:sz w:val="24"/>
          <w:szCs w:val="24"/>
        </w:rPr>
        <w:t xml:space="preserve"> ；承接企业为 </w:t>
      </w:r>
      <w:r>
        <w:rPr>
          <w:rFonts w:hint="eastAsia" w:ascii="宋体" w:hAnsi="宋体" w:eastAsia="宋体" w:cs="宋体"/>
          <w:sz w:val="24"/>
          <w:szCs w:val="24"/>
          <w:u w:val="single"/>
        </w:rPr>
        <w:t xml:space="preserve">（企业名称） </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（中型企业、小型企业、微型企业、监狱企业） </w:t>
      </w:r>
      <w:r>
        <w:rPr>
          <w:rFonts w:hint="eastAsia" w:ascii="宋体" w:hAnsi="宋体" w:eastAsia="宋体" w:cs="宋体"/>
          <w:sz w:val="24"/>
          <w:szCs w:val="24"/>
        </w:rPr>
        <w:t>；</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7"/>
        <w:spacing w:line="360" w:lineRule="auto"/>
        <w:rPr>
          <w:rFonts w:hint="eastAsia" w:ascii="宋体" w:hAnsi="宋体" w:eastAsia="宋体" w:cs="宋体"/>
          <w:sz w:val="24"/>
          <w:szCs w:val="24"/>
        </w:rPr>
      </w:pPr>
    </w:p>
    <w:p>
      <w:pPr>
        <w:pStyle w:val="16"/>
        <w:spacing w:line="360" w:lineRule="auto"/>
        <w:ind w:firstLine="400"/>
        <w:rPr>
          <w:rFonts w:hint="eastAsia" w:ascii="宋体" w:hAnsi="宋体" w:eastAsia="宋体" w:cs="宋体"/>
        </w:rPr>
      </w:pPr>
    </w:p>
    <w:p>
      <w:pPr>
        <w:widowControl/>
        <w:spacing w:line="360" w:lineRule="auto"/>
        <w:ind w:firstLine="4800" w:firstLineChars="2000"/>
        <w:jc w:val="left"/>
        <w:rPr>
          <w:rFonts w:hint="eastAsia" w:ascii="宋体" w:hAnsi="宋体" w:eastAsia="宋体" w:cs="宋体"/>
          <w:sz w:val="24"/>
          <w:szCs w:val="24"/>
        </w:rPr>
      </w:pPr>
      <w:r>
        <w:rPr>
          <w:rFonts w:hint="eastAsia" w:ascii="宋体" w:hAnsi="宋体" w:eastAsia="宋体" w:cs="宋体"/>
          <w:sz w:val="24"/>
          <w:szCs w:val="24"/>
        </w:rPr>
        <w:t>企业名称（盖章）：</w:t>
      </w:r>
    </w:p>
    <w:p>
      <w:pPr>
        <w:widowControl/>
        <w:spacing w:after="0" w:line="360" w:lineRule="auto"/>
        <w:ind w:firstLine="4788" w:firstLineChars="1995"/>
        <w:jc w:val="left"/>
        <w:outlineLvl w:val="1"/>
        <w:rPr>
          <w:rFonts w:hint="eastAsia" w:ascii="宋体" w:hAnsi="宋体" w:eastAsia="宋体" w:cs="宋体"/>
          <w:b/>
          <w:bCs/>
          <w:color w:val="auto"/>
          <w:sz w:val="24"/>
          <w:szCs w:val="24"/>
          <w:highlight w:val="none"/>
        </w:rPr>
      </w:pPr>
      <w:r>
        <w:rPr>
          <w:rFonts w:hint="eastAsia" w:ascii="宋体" w:hAnsi="宋体" w:eastAsia="宋体" w:cs="宋体"/>
          <w:sz w:val="24"/>
          <w:szCs w:val="24"/>
        </w:rPr>
        <w:t>日期：</w:t>
      </w:r>
    </w:p>
    <w:p>
      <w:pPr>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val="0"/>
        <w:overflowPunct/>
        <w:topLinePunct w:val="0"/>
        <w:autoSpaceDE/>
        <w:autoSpaceDN/>
        <w:bidi w:val="0"/>
        <w:adjustRightInd/>
        <w:snapToGrid/>
        <w:spacing w:after="0" w:line="360" w:lineRule="auto"/>
        <w:ind w:firstLine="481" w:firstLineChars="200"/>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val="0"/>
        <w:overflowPunct/>
        <w:topLinePunct w:val="0"/>
        <w:autoSpaceDE/>
        <w:autoSpaceDN/>
        <w:bidi w:val="0"/>
        <w:adjustRightInd/>
        <w:snapToGrid/>
        <w:spacing w:after="0" w:line="360" w:lineRule="auto"/>
        <w:ind w:firstLine="481"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pPr>
        <w:widowControl/>
        <w:numPr>
          <w:ilvl w:val="0"/>
          <w:numId w:val="3"/>
        </w:numPr>
        <w:spacing w:line="360" w:lineRule="auto"/>
        <w:ind w:firstLine="481" w:firstLineChars="200"/>
        <w:jc w:val="left"/>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rPr>
        <w:t>本项目所属行业为：</w:t>
      </w:r>
      <w:r>
        <w:rPr>
          <w:rFonts w:hint="eastAsia" w:ascii="宋体" w:hAnsi="宋体" w:eastAsia="宋体" w:cs="宋体"/>
          <w:b/>
          <w:bCs/>
          <w:sz w:val="24"/>
          <w:szCs w:val="24"/>
          <w:highlight w:val="none"/>
          <w:lang w:val="en-US" w:eastAsia="zh-CN"/>
        </w:rPr>
        <w:t>其他未列明行业。</w:t>
      </w:r>
    </w:p>
    <w:p>
      <w:pPr>
        <w:widowControl/>
        <w:spacing w:line="360" w:lineRule="auto"/>
        <w:ind w:firstLine="481"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2.供应商不属于小微企业（监狱企业）的，可不提供此声明。</w:t>
      </w:r>
    </w:p>
    <w:p>
      <w:pPr>
        <w:widowControl/>
        <w:spacing w:line="360" w:lineRule="auto"/>
        <w:ind w:firstLine="481" w:firstLineChars="200"/>
        <w:jc w:val="center"/>
        <w:rPr>
          <w:rFonts w:hint="eastAsia" w:ascii="宋体" w:hAnsi="宋体" w:eastAsia="宋体" w:cs="宋体"/>
          <w:b/>
          <w:kern w:val="2"/>
          <w:sz w:val="32"/>
          <w:szCs w:val="24"/>
        </w:rPr>
      </w:pPr>
      <w:r>
        <w:rPr>
          <w:rFonts w:hint="eastAsia" w:ascii="宋体" w:hAnsi="宋体" w:eastAsia="宋体" w:cs="宋体"/>
          <w:b/>
          <w:bCs/>
          <w:sz w:val="24"/>
          <w:szCs w:val="24"/>
          <w:lang w:val="en-US" w:eastAsia="zh-CN"/>
        </w:rPr>
        <w:t>3.从业人员、营业收入、资产总额填报上一年度数据，无上一年度数据的新成立企业可不填报。</w:t>
      </w:r>
      <w:r>
        <w:rPr>
          <w:rFonts w:hint="eastAsia" w:ascii="宋体" w:hAnsi="宋体" w:eastAsia="宋体" w:cs="宋体"/>
          <w:szCs w:val="24"/>
        </w:rPr>
        <w:br w:type="page"/>
      </w:r>
      <w:r>
        <w:rPr>
          <w:rFonts w:hint="eastAsia" w:ascii="宋体" w:hAnsi="宋体" w:eastAsia="宋体" w:cs="宋体"/>
          <w:b/>
          <w:kern w:val="2"/>
          <w:sz w:val="32"/>
          <w:szCs w:val="24"/>
        </w:rPr>
        <w:t>七、监狱企业证明材料</w:t>
      </w:r>
    </w:p>
    <w:p>
      <w:pPr>
        <w:spacing w:line="360" w:lineRule="auto"/>
        <w:ind w:firstLine="481" w:firstLineChars="200"/>
        <w:rPr>
          <w:rFonts w:hint="eastAsia" w:ascii="宋体" w:hAnsi="宋体" w:eastAsia="宋体" w:cs="宋体"/>
          <w:b/>
          <w:bCs/>
          <w:sz w:val="24"/>
          <w:szCs w:val="24"/>
        </w:rPr>
      </w:pPr>
    </w:p>
    <w:p>
      <w:pPr>
        <w:widowControl/>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格式</w:t>
      </w:r>
      <w:r>
        <w:rPr>
          <w:rFonts w:hint="eastAsia" w:ascii="宋体" w:hAnsi="宋体" w:eastAsia="宋体" w:cs="宋体"/>
          <w:sz w:val="24"/>
          <w:szCs w:val="24"/>
          <w:lang w:eastAsia="zh-CN"/>
        </w:rPr>
        <w:t>、内容</w:t>
      </w:r>
      <w:r>
        <w:rPr>
          <w:rFonts w:hint="eastAsia" w:ascii="宋体" w:hAnsi="宋体" w:eastAsia="宋体" w:cs="宋体"/>
          <w:sz w:val="24"/>
          <w:szCs w:val="24"/>
        </w:rPr>
        <w:t>自拟。</w:t>
      </w:r>
    </w:p>
    <w:p>
      <w:pPr>
        <w:spacing w:line="360" w:lineRule="auto"/>
        <w:ind w:firstLine="680" w:firstLineChars="200"/>
        <w:rPr>
          <w:rFonts w:hint="eastAsia" w:ascii="宋体" w:hAnsi="宋体" w:eastAsia="宋体" w:cs="宋体"/>
          <w:szCs w:val="24"/>
        </w:rPr>
      </w:pPr>
    </w:p>
    <w:p>
      <w:pPr>
        <w:spacing w:after="120" w:line="360" w:lineRule="auto"/>
        <w:ind w:firstLine="420" w:firstLineChars="200"/>
        <w:rPr>
          <w:rFonts w:hint="eastAsia" w:ascii="宋体" w:hAnsi="宋体" w:eastAsia="宋体" w:cs="宋体"/>
          <w:kern w:val="2"/>
          <w:sz w:val="21"/>
          <w:szCs w:val="24"/>
        </w:rPr>
      </w:pPr>
    </w:p>
    <w:p>
      <w:pPr>
        <w:spacing w:line="360" w:lineRule="auto"/>
        <w:ind w:firstLine="680" w:firstLineChars="200"/>
        <w:rPr>
          <w:rFonts w:hint="eastAsia" w:ascii="宋体" w:hAnsi="宋体" w:eastAsia="宋体" w:cs="宋体"/>
          <w:szCs w:val="24"/>
        </w:rPr>
      </w:pPr>
    </w:p>
    <w:p>
      <w:pPr>
        <w:spacing w:after="120" w:line="360" w:lineRule="auto"/>
        <w:ind w:firstLine="420" w:firstLineChars="200"/>
        <w:rPr>
          <w:rFonts w:hint="eastAsia" w:ascii="宋体" w:hAnsi="宋体" w:eastAsia="宋体" w:cs="宋体"/>
          <w:kern w:val="2"/>
          <w:sz w:val="21"/>
          <w:szCs w:val="24"/>
        </w:rPr>
      </w:pPr>
    </w:p>
    <w:p>
      <w:pPr>
        <w:spacing w:line="360" w:lineRule="auto"/>
        <w:ind w:firstLine="481" w:firstLineChars="200"/>
        <w:rPr>
          <w:rFonts w:hint="eastAsia" w:ascii="宋体" w:hAnsi="宋体" w:eastAsia="宋体" w:cs="宋体"/>
          <w:b/>
          <w:bCs/>
          <w:sz w:val="24"/>
          <w:szCs w:val="24"/>
        </w:rPr>
      </w:pPr>
      <w:r>
        <w:rPr>
          <w:rFonts w:hint="eastAsia" w:ascii="宋体" w:hAnsi="宋体" w:eastAsia="宋体" w:cs="宋体"/>
          <w:b/>
          <w:bCs/>
          <w:sz w:val="24"/>
          <w:szCs w:val="24"/>
        </w:rPr>
        <w:t>注：</w:t>
      </w:r>
    </w:p>
    <w:p>
      <w:pPr>
        <w:spacing w:line="360" w:lineRule="auto"/>
        <w:ind w:firstLine="481" w:firstLineChars="200"/>
        <w:rPr>
          <w:rFonts w:hint="eastAsia" w:ascii="宋体" w:hAnsi="宋体" w:eastAsia="宋体" w:cs="宋体"/>
          <w:szCs w:val="21"/>
        </w:rPr>
      </w:pPr>
      <w:r>
        <w:rPr>
          <w:rFonts w:hint="eastAsia" w:ascii="宋体" w:hAnsi="宋体" w:eastAsia="宋体" w:cs="宋体"/>
          <w:b/>
          <w:bCs/>
          <w:sz w:val="24"/>
          <w:szCs w:val="24"/>
        </w:rPr>
        <w:t>1）在采购活动中，监狱企业视同小型、微型企业，享受预留份额、评审中价格扣除等政府采购促进中小企业发展的政府采购政策。（监狱企业参加采购活动时，还应当提供由省级以上监狱管理局、戒毒管理局(含新疆生产建设兵团)出具的属于监狱企业的证明文件。）</w:t>
      </w:r>
    </w:p>
    <w:p>
      <w:pPr>
        <w:spacing w:line="520" w:lineRule="exact"/>
        <w:ind w:firstLine="481" w:firstLineChars="200"/>
        <w:jc w:val="left"/>
        <w:rPr>
          <w:rFonts w:hint="eastAsia" w:ascii="宋体" w:hAnsi="宋体" w:eastAsia="宋体" w:cs="宋体"/>
          <w:b/>
          <w:bCs/>
          <w:sz w:val="24"/>
        </w:rPr>
      </w:pPr>
      <w:r>
        <w:rPr>
          <w:rFonts w:hint="eastAsia" w:ascii="宋体" w:hAnsi="宋体" w:eastAsia="宋体" w:cs="宋体"/>
          <w:b/>
          <w:bCs/>
          <w:sz w:val="24"/>
          <w:szCs w:val="24"/>
        </w:rPr>
        <w:t>2）如未提供</w:t>
      </w:r>
      <w:r>
        <w:rPr>
          <w:rFonts w:hint="eastAsia" w:ascii="宋体" w:hAnsi="宋体" w:eastAsia="宋体" w:cs="宋体"/>
          <w:b/>
          <w:bCs/>
          <w:sz w:val="24"/>
        </w:rPr>
        <w:t>监狱企业证明材料，</w:t>
      </w:r>
      <w:r>
        <w:rPr>
          <w:rFonts w:hint="eastAsia" w:ascii="宋体" w:hAnsi="宋体" w:eastAsia="宋体" w:cs="宋体"/>
          <w:b/>
          <w:bCs/>
          <w:sz w:val="24"/>
          <w:szCs w:val="24"/>
        </w:rPr>
        <w:t>则其投标产品中的监狱企业生产的产品不能享受招标文件规定的价格扣除，但</w:t>
      </w:r>
      <w:r>
        <w:rPr>
          <w:rFonts w:hint="eastAsia" w:ascii="宋体" w:hAnsi="宋体" w:eastAsia="宋体" w:cs="宋体"/>
          <w:b/>
          <w:bCs/>
          <w:sz w:val="24"/>
        </w:rPr>
        <w:t>不影响供应商响应文件的有效性。</w:t>
      </w:r>
    </w:p>
    <w:p>
      <w:pPr>
        <w:spacing w:line="360" w:lineRule="auto"/>
        <w:ind w:firstLine="642" w:firstLineChars="200"/>
        <w:jc w:val="center"/>
        <w:rPr>
          <w:rFonts w:hint="eastAsia" w:ascii="宋体" w:hAnsi="宋体" w:eastAsia="宋体" w:cs="宋体"/>
          <w:b/>
          <w:kern w:val="2"/>
          <w:sz w:val="32"/>
          <w:szCs w:val="24"/>
        </w:rPr>
      </w:pPr>
      <w:r>
        <w:rPr>
          <w:rFonts w:hint="eastAsia" w:ascii="宋体" w:hAnsi="宋体" w:eastAsia="宋体" w:cs="宋体"/>
          <w:b/>
          <w:sz w:val="32"/>
          <w:szCs w:val="32"/>
        </w:rPr>
        <w:br w:type="page"/>
      </w:r>
      <w:r>
        <w:rPr>
          <w:rFonts w:hint="eastAsia" w:ascii="宋体" w:hAnsi="宋体" w:eastAsia="宋体" w:cs="宋体"/>
          <w:b/>
          <w:kern w:val="2"/>
          <w:sz w:val="32"/>
          <w:szCs w:val="24"/>
        </w:rPr>
        <w:t>八、残疾人福利性单位声明函</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或者提供其他残疾人福利性单位制造的货物（不包括使用非残疾人福利性单位注册商标的货物）。 </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本单位对上述声明的真实性负责。如有虚假，将依法承担相应责任。 </w:t>
      </w:r>
    </w:p>
    <w:p>
      <w:pPr>
        <w:adjustRightInd w:val="0"/>
        <w:spacing w:line="400" w:lineRule="exact"/>
        <w:ind w:firstLine="480" w:firstLineChars="200"/>
        <w:jc w:val="left"/>
        <w:rPr>
          <w:rFonts w:hint="eastAsia" w:ascii="宋体" w:hAnsi="宋体" w:eastAsia="宋体" w:cs="宋体"/>
          <w:sz w:val="24"/>
          <w:szCs w:val="24"/>
        </w:rPr>
      </w:pPr>
    </w:p>
    <w:p>
      <w:pPr>
        <w:adjustRightInd w:val="0"/>
        <w:spacing w:line="400" w:lineRule="exact"/>
        <w:ind w:firstLine="480" w:firstLineChars="200"/>
        <w:jc w:val="left"/>
        <w:rPr>
          <w:rFonts w:hint="eastAsia" w:ascii="宋体" w:hAnsi="宋体" w:eastAsia="宋体" w:cs="宋体"/>
          <w:sz w:val="24"/>
          <w:szCs w:val="24"/>
        </w:rPr>
      </w:pPr>
    </w:p>
    <w:p>
      <w:pPr>
        <w:adjustRightIn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供应商名称：XXX（盖单位公章）</w:t>
      </w:r>
    </w:p>
    <w:p>
      <w:pPr>
        <w:adjustRightInd w:val="0"/>
        <w:spacing w:line="4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法定代表人或授权代表（签字或盖章）：XXX</w:t>
      </w:r>
    </w:p>
    <w:p>
      <w:pPr>
        <w:adjustRightInd w:val="0"/>
        <w:spacing w:line="400" w:lineRule="exact"/>
        <w:ind w:firstLine="480" w:firstLineChars="200"/>
        <w:jc w:val="left"/>
        <w:rPr>
          <w:rFonts w:hint="eastAsia" w:ascii="宋体" w:hAnsi="宋体" w:eastAsia="宋体" w:cs="宋体"/>
          <w:szCs w:val="24"/>
        </w:rPr>
      </w:pPr>
      <w:r>
        <w:rPr>
          <w:rFonts w:hint="eastAsia" w:ascii="宋体" w:hAnsi="宋体" w:eastAsia="宋体" w:cs="宋体"/>
          <w:bCs/>
          <w:sz w:val="24"/>
          <w:szCs w:val="24"/>
        </w:rPr>
        <w:t>日  期：XXX年XXX月XXX日</w:t>
      </w:r>
    </w:p>
    <w:p>
      <w:pPr>
        <w:spacing w:after="120" w:line="360" w:lineRule="auto"/>
        <w:rPr>
          <w:rFonts w:hint="eastAsia" w:ascii="宋体" w:hAnsi="宋体" w:eastAsia="宋体" w:cs="宋体"/>
          <w:kern w:val="2"/>
          <w:sz w:val="21"/>
          <w:szCs w:val="24"/>
        </w:rPr>
      </w:pPr>
    </w:p>
    <w:p>
      <w:pPr>
        <w:adjustRightIn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注：</w:t>
      </w:r>
    </w:p>
    <w:p>
      <w:pPr>
        <w:adjustRightIn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1、残疾人福利性单位视同小型、微型企业，享受预留份额、评审中价格扣除等促进中小企业发展的政府采购政策。残疾人福利性单位属于小型、微型企业的，不重复享受政策。</w:t>
      </w:r>
    </w:p>
    <w:p>
      <w:pPr>
        <w:adjustRightIn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2、供应商为非残疾人福利性单位的，可不提供此声明。</w:t>
      </w:r>
    </w:p>
    <w:p>
      <w:pPr>
        <w:spacing w:line="360" w:lineRule="auto"/>
        <w:ind w:firstLine="480" w:firstLineChars="200"/>
        <w:jc w:val="center"/>
        <w:rPr>
          <w:rFonts w:hint="eastAsia" w:ascii="宋体" w:hAnsi="宋体" w:eastAsia="宋体" w:cs="宋体"/>
          <w:b/>
          <w:kern w:val="2"/>
          <w:sz w:val="32"/>
          <w:szCs w:val="24"/>
        </w:rPr>
      </w:pPr>
      <w:r>
        <w:rPr>
          <w:rFonts w:hint="eastAsia" w:ascii="宋体" w:hAnsi="宋体" w:eastAsia="宋体" w:cs="宋体"/>
          <w:sz w:val="24"/>
          <w:szCs w:val="24"/>
        </w:rPr>
        <w:br w:type="page"/>
      </w:r>
      <w:r>
        <w:rPr>
          <w:rFonts w:hint="eastAsia" w:ascii="宋体" w:hAnsi="宋体" w:eastAsia="宋体" w:cs="宋体"/>
          <w:b/>
          <w:kern w:val="2"/>
          <w:sz w:val="32"/>
          <w:szCs w:val="24"/>
        </w:rPr>
        <w:t>九、</w:t>
      </w:r>
      <w:r>
        <w:rPr>
          <w:rFonts w:hint="eastAsia" w:ascii="宋体" w:hAnsi="宋体" w:eastAsia="宋体" w:cs="宋体"/>
          <w:b/>
          <w:kern w:val="2"/>
          <w:sz w:val="32"/>
          <w:szCs w:val="24"/>
          <w:lang w:eastAsia="zh-CN"/>
        </w:rPr>
        <w:t>谈判</w:t>
      </w:r>
      <w:r>
        <w:rPr>
          <w:rFonts w:hint="eastAsia" w:ascii="宋体" w:hAnsi="宋体" w:eastAsia="宋体" w:cs="宋体"/>
          <w:b/>
          <w:kern w:val="2"/>
          <w:sz w:val="32"/>
          <w:szCs w:val="24"/>
        </w:rPr>
        <w:t>文件要求提供的其他证明文件</w:t>
      </w:r>
    </w:p>
    <w:p>
      <w:pPr>
        <w:spacing w:line="420" w:lineRule="exact"/>
        <w:jc w:val="center"/>
        <w:rPr>
          <w:rFonts w:hint="eastAsia" w:ascii="宋体" w:hAnsi="宋体" w:eastAsia="宋体" w:cs="宋体"/>
          <w:b/>
          <w:sz w:val="30"/>
          <w:szCs w:val="30"/>
        </w:rPr>
      </w:pPr>
      <w:r>
        <w:rPr>
          <w:rFonts w:hint="eastAsia" w:ascii="宋体" w:hAnsi="宋体" w:eastAsia="宋体" w:cs="宋体"/>
          <w:sz w:val="30"/>
          <w:szCs w:val="30"/>
        </w:rPr>
        <w:t>(格式不限)</w:t>
      </w:r>
    </w:p>
    <w:p>
      <w:pPr>
        <w:spacing w:line="360" w:lineRule="auto"/>
        <w:rPr>
          <w:rFonts w:hint="eastAsia" w:ascii="宋体" w:hAnsi="宋体" w:eastAsia="宋体" w:cs="宋体"/>
          <w:szCs w:val="24"/>
        </w:rPr>
      </w:pPr>
    </w:p>
    <w:p>
      <w:pPr>
        <w:keepNext/>
        <w:keepLines/>
        <w:numPr>
          <w:ilvl w:val="0"/>
          <w:numId w:val="4"/>
        </w:numPr>
        <w:spacing w:line="413" w:lineRule="auto"/>
        <w:jc w:val="center"/>
        <w:outlineLvl w:val="1"/>
        <w:rPr>
          <w:rFonts w:hint="eastAsia" w:ascii="宋体" w:hAnsi="宋体" w:eastAsia="宋体" w:cs="宋体"/>
          <w:b/>
          <w:kern w:val="2"/>
          <w:sz w:val="32"/>
          <w:szCs w:val="24"/>
        </w:rPr>
      </w:pPr>
      <w:r>
        <w:rPr>
          <w:rFonts w:hint="eastAsia" w:ascii="宋体" w:hAnsi="宋体" w:eastAsia="宋体" w:cs="宋体"/>
          <w:b/>
          <w:kern w:val="2"/>
          <w:sz w:val="32"/>
          <w:szCs w:val="24"/>
        </w:rPr>
        <w:br w:type="page"/>
      </w:r>
      <w:bookmarkStart w:id="117" w:name="_Toc6052"/>
      <w:r>
        <w:rPr>
          <w:rFonts w:hint="eastAsia" w:ascii="宋体" w:hAnsi="宋体" w:eastAsia="宋体" w:cs="宋体"/>
          <w:b/>
          <w:kern w:val="2"/>
          <w:sz w:val="32"/>
          <w:szCs w:val="24"/>
        </w:rPr>
        <w:t>其他响应文件</w:t>
      </w:r>
      <w:bookmarkEnd w:id="117"/>
    </w:p>
    <w:p>
      <w:pPr>
        <w:keepNext/>
        <w:keepLines/>
        <w:spacing w:line="413" w:lineRule="auto"/>
        <w:jc w:val="center"/>
        <w:outlineLvl w:val="1"/>
        <w:rPr>
          <w:rFonts w:hint="eastAsia" w:ascii="宋体" w:hAnsi="宋体" w:eastAsia="宋体" w:cs="宋体"/>
          <w:b/>
          <w:kern w:val="2"/>
          <w:sz w:val="24"/>
          <w:szCs w:val="24"/>
        </w:rPr>
      </w:pPr>
      <w:bookmarkStart w:id="118" w:name="_Toc595"/>
      <w:r>
        <w:rPr>
          <w:rFonts w:hint="eastAsia" w:ascii="宋体" w:hAnsi="宋体" w:eastAsia="宋体" w:cs="宋体"/>
          <w:b/>
          <w:kern w:val="2"/>
          <w:sz w:val="32"/>
          <w:szCs w:val="24"/>
        </w:rPr>
        <w:t>一、</w:t>
      </w:r>
      <w:r>
        <w:rPr>
          <w:rFonts w:hint="eastAsia" w:ascii="宋体" w:hAnsi="宋体" w:eastAsia="宋体" w:cs="宋体"/>
          <w:b/>
          <w:kern w:val="2"/>
          <w:sz w:val="32"/>
          <w:szCs w:val="32"/>
        </w:rPr>
        <w:t>响应函</w:t>
      </w:r>
      <w:bookmarkEnd w:id="118"/>
    </w:p>
    <w:p>
      <w:pPr>
        <w:spacing w:line="360" w:lineRule="auto"/>
        <w:ind w:firstLine="480" w:firstLineChars="200"/>
        <w:jc w:val="left"/>
        <w:rPr>
          <w:rFonts w:hint="eastAsia" w:ascii="宋体" w:hAnsi="宋体" w:eastAsia="宋体" w:cs="宋体"/>
          <w:sz w:val="24"/>
          <w:szCs w:val="24"/>
        </w:rPr>
      </w:pPr>
      <w:r>
        <w:rPr>
          <w:rFonts w:hint="eastAsia" w:hAnsi="宋体" w:cs="宋体"/>
          <w:sz w:val="24"/>
          <w:szCs w:val="24"/>
          <w:lang w:eastAsia="zh-CN"/>
        </w:rPr>
        <w:t>达州市投资</w:t>
      </w:r>
      <w:r>
        <w:rPr>
          <w:rFonts w:hint="eastAsia" w:ascii="宋体" w:hAnsi="宋体" w:eastAsia="宋体" w:cs="宋体"/>
          <w:sz w:val="24"/>
          <w:szCs w:val="24"/>
          <w:lang w:eastAsia="zh-CN"/>
        </w:rPr>
        <w:t>有限公司</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1.我方全面研究了“XXXXXX”项目</w:t>
      </w:r>
      <w:r>
        <w:rPr>
          <w:rFonts w:hint="eastAsia" w:ascii="宋体" w:hAnsi="宋体" w:eastAsia="宋体" w:cs="宋体"/>
          <w:sz w:val="24"/>
          <w:szCs w:val="24"/>
          <w:lang w:eastAsia="zh-CN"/>
        </w:rPr>
        <w:t>谈判</w:t>
      </w:r>
      <w:r>
        <w:rPr>
          <w:rFonts w:hint="eastAsia" w:ascii="宋体" w:hAnsi="宋体" w:eastAsia="宋体" w:cs="宋体"/>
          <w:sz w:val="24"/>
          <w:szCs w:val="24"/>
        </w:rPr>
        <w:t>文件（项目编号：XXXX），决定参加贵单位组织的本项目</w:t>
      </w:r>
      <w:r>
        <w:rPr>
          <w:rFonts w:hint="eastAsia" w:ascii="宋体" w:hAnsi="宋体" w:eastAsia="宋体" w:cs="宋体"/>
          <w:sz w:val="24"/>
          <w:szCs w:val="24"/>
          <w:lang w:eastAsia="zh-CN"/>
        </w:rPr>
        <w:t>谈判</w:t>
      </w:r>
      <w:r>
        <w:rPr>
          <w:rFonts w:hint="eastAsia" w:ascii="宋体" w:hAnsi="宋体" w:eastAsia="宋体" w:cs="宋体"/>
          <w:sz w:val="24"/>
          <w:szCs w:val="24"/>
        </w:rPr>
        <w:t>采购。</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2.我方自愿按照</w:t>
      </w:r>
      <w:r>
        <w:rPr>
          <w:rFonts w:hint="eastAsia" w:ascii="宋体" w:hAnsi="宋体" w:eastAsia="宋体" w:cs="宋体"/>
          <w:sz w:val="24"/>
          <w:szCs w:val="24"/>
          <w:lang w:eastAsia="zh-CN"/>
        </w:rPr>
        <w:t>谈判</w:t>
      </w:r>
      <w:r>
        <w:rPr>
          <w:rFonts w:hint="eastAsia" w:ascii="宋体" w:hAnsi="宋体" w:eastAsia="宋体" w:cs="宋体"/>
          <w:sz w:val="24"/>
          <w:szCs w:val="24"/>
        </w:rPr>
        <w:t>文件规定的各项要求向采购人提供所需服务。</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3.一旦我方成交，我方将严格履行采购合同规定的责任和义务。</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4.我方同意本</w:t>
      </w:r>
      <w:r>
        <w:rPr>
          <w:rFonts w:hint="eastAsia" w:ascii="宋体" w:hAnsi="宋体" w:eastAsia="宋体" w:cs="宋体"/>
          <w:sz w:val="24"/>
          <w:szCs w:val="24"/>
          <w:lang w:eastAsia="zh-CN"/>
        </w:rPr>
        <w:t>谈判</w:t>
      </w:r>
      <w:r>
        <w:rPr>
          <w:rFonts w:hint="eastAsia" w:ascii="宋体" w:hAnsi="宋体" w:eastAsia="宋体" w:cs="宋体"/>
          <w:sz w:val="24"/>
          <w:szCs w:val="24"/>
        </w:rPr>
        <w:t>文件依据</w:t>
      </w:r>
      <w:r>
        <w:rPr>
          <w:rFonts w:hint="eastAsia" w:ascii="宋体" w:hAnsi="宋体" w:eastAsia="宋体" w:cs="宋体"/>
          <w:kern w:val="2"/>
          <w:sz w:val="24"/>
          <w:szCs w:val="24"/>
          <w:lang w:eastAsia="zh-CN"/>
        </w:rPr>
        <w:t>《四川省公共资源交易领域严重失信联合惩戒实施办法》（川发改信用规〔2019〕405号）、《关于对政府采购领域严重违法失信主体开展联合惩戒的合作备忘录》（发改财金〔2018〕1614号）</w:t>
      </w:r>
      <w:r>
        <w:rPr>
          <w:rFonts w:hint="eastAsia" w:ascii="宋体" w:hAnsi="宋体" w:eastAsia="宋体" w:cs="宋体"/>
          <w:sz w:val="24"/>
          <w:szCs w:val="24"/>
        </w:rPr>
        <w:t>对我方可能存在的失信行为进行惩戒。</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5.我们已详细审核全部</w:t>
      </w:r>
      <w:r>
        <w:rPr>
          <w:rFonts w:hint="eastAsia" w:ascii="宋体" w:hAnsi="宋体" w:eastAsia="宋体" w:cs="宋体"/>
          <w:sz w:val="24"/>
          <w:szCs w:val="24"/>
          <w:lang w:eastAsia="zh-CN"/>
        </w:rPr>
        <w:t>谈判</w:t>
      </w:r>
      <w:r>
        <w:rPr>
          <w:rFonts w:hint="eastAsia" w:ascii="宋体" w:hAnsi="宋体" w:eastAsia="宋体" w:cs="宋体"/>
          <w:sz w:val="24"/>
          <w:szCs w:val="24"/>
        </w:rPr>
        <w:t>文件，包括</w:t>
      </w:r>
      <w:r>
        <w:rPr>
          <w:rFonts w:hint="eastAsia" w:ascii="宋体" w:hAnsi="宋体" w:eastAsia="宋体" w:cs="宋体"/>
          <w:sz w:val="24"/>
          <w:szCs w:val="24"/>
          <w:lang w:eastAsia="zh-CN"/>
        </w:rPr>
        <w:t>谈判</w:t>
      </w:r>
      <w:r>
        <w:rPr>
          <w:rFonts w:hint="eastAsia" w:ascii="宋体" w:hAnsi="宋体" w:eastAsia="宋体" w:cs="宋体"/>
          <w:sz w:val="24"/>
          <w:szCs w:val="24"/>
        </w:rPr>
        <w:t>文件修改书(如果有的话)，参考资料及有关附件，我们完全理解并放弃提出含糊不清或误解的问题的权利。</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rPr>
        <w:t>我方为本项目提交的响应文件正本1份，副本XX份，用于</w:t>
      </w:r>
      <w:r>
        <w:rPr>
          <w:rFonts w:hint="eastAsia" w:ascii="宋体" w:hAnsi="宋体" w:eastAsia="宋体" w:cs="宋体"/>
          <w:sz w:val="24"/>
          <w:lang w:eastAsia="zh-CN"/>
        </w:rPr>
        <w:t>谈判</w:t>
      </w:r>
      <w:r>
        <w:rPr>
          <w:rFonts w:hint="eastAsia" w:ascii="宋体" w:hAnsi="宋体" w:eastAsia="宋体" w:cs="宋体"/>
          <w:sz w:val="24"/>
        </w:rPr>
        <w:t>报价。</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7.我方愿意提供贵单位可能另外要求的，与</w:t>
      </w:r>
      <w:r>
        <w:rPr>
          <w:rFonts w:hint="eastAsia" w:ascii="宋体" w:hAnsi="宋体" w:eastAsia="宋体" w:cs="宋体"/>
          <w:sz w:val="24"/>
          <w:szCs w:val="24"/>
          <w:lang w:eastAsia="zh-CN"/>
        </w:rPr>
        <w:t>谈判</w:t>
      </w:r>
      <w:r>
        <w:rPr>
          <w:rFonts w:hint="eastAsia" w:ascii="宋体" w:hAnsi="宋体" w:eastAsia="宋体" w:cs="宋体"/>
          <w:sz w:val="24"/>
          <w:szCs w:val="24"/>
        </w:rPr>
        <w:t>报价有关的文件资料，并保证我方已提供和将要提供的文件资料是真实、准确的。</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8.本次</w:t>
      </w:r>
      <w:r>
        <w:rPr>
          <w:rFonts w:hint="eastAsia" w:ascii="宋体" w:hAnsi="宋体" w:eastAsia="宋体" w:cs="宋体"/>
          <w:sz w:val="24"/>
          <w:szCs w:val="24"/>
          <w:lang w:eastAsia="zh-CN"/>
        </w:rPr>
        <w:t>谈判</w:t>
      </w:r>
      <w:r>
        <w:rPr>
          <w:rFonts w:hint="eastAsia" w:ascii="宋体" w:hAnsi="宋体" w:eastAsia="宋体" w:cs="宋体"/>
          <w:sz w:val="24"/>
          <w:szCs w:val="24"/>
        </w:rPr>
        <w:t>，我方递交的响应文件有效期为</w:t>
      </w:r>
      <w:r>
        <w:rPr>
          <w:rFonts w:hint="eastAsia" w:ascii="宋体" w:hAnsi="宋体" w:eastAsia="宋体" w:cs="宋体"/>
          <w:sz w:val="24"/>
          <w:szCs w:val="24"/>
          <w:lang w:eastAsia="zh-CN"/>
        </w:rPr>
        <w:t>谈判</w:t>
      </w:r>
      <w:r>
        <w:rPr>
          <w:rFonts w:hint="eastAsia" w:ascii="宋体" w:hAnsi="宋体" w:eastAsia="宋体" w:cs="宋体"/>
          <w:sz w:val="24"/>
          <w:szCs w:val="24"/>
        </w:rPr>
        <w:t>文件规定起算之日起XX天。</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9.我方完全响应</w:t>
      </w:r>
      <w:r>
        <w:rPr>
          <w:rFonts w:hint="eastAsia" w:ascii="宋体" w:hAnsi="宋体" w:eastAsia="宋体" w:cs="宋体"/>
          <w:sz w:val="24"/>
          <w:szCs w:val="24"/>
          <w:lang w:eastAsia="zh-CN"/>
        </w:rPr>
        <w:t>谈判</w:t>
      </w:r>
      <w:r>
        <w:rPr>
          <w:rFonts w:hint="eastAsia" w:ascii="宋体" w:hAnsi="宋体" w:eastAsia="宋体" w:cs="宋体"/>
          <w:sz w:val="24"/>
          <w:szCs w:val="24"/>
        </w:rPr>
        <w:t xml:space="preserve">文件中关于知识产权的要求。 </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10.我方完全理解贵方不一定要接受最低报价的报价或收到的任何报价。</w:t>
      </w:r>
    </w:p>
    <w:p>
      <w:pPr>
        <w:adjustRightInd w:val="0"/>
        <w:spacing w:line="400" w:lineRule="exact"/>
        <w:jc w:val="left"/>
        <w:rPr>
          <w:rFonts w:hint="eastAsia" w:ascii="宋体" w:hAnsi="宋体" w:eastAsia="宋体" w:cs="宋体"/>
          <w:sz w:val="24"/>
          <w:szCs w:val="24"/>
        </w:rPr>
      </w:pPr>
    </w:p>
    <w:p>
      <w:pPr>
        <w:adjustRightIn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供应商名称：XXX（盖单位公章）</w:t>
      </w:r>
    </w:p>
    <w:p>
      <w:pPr>
        <w:spacing w:line="4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法定代表人或授权代表（签字或盖章）：XXX</w:t>
      </w:r>
    </w:p>
    <w:p>
      <w:pPr>
        <w:spacing w:line="4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通讯地址：XXX</w:t>
      </w:r>
    </w:p>
    <w:p>
      <w:pPr>
        <w:spacing w:line="4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邮政编码：XXX</w:t>
      </w:r>
    </w:p>
    <w:p>
      <w:pPr>
        <w:spacing w:line="4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联系电话：XXX</w:t>
      </w:r>
    </w:p>
    <w:p>
      <w:pPr>
        <w:spacing w:line="4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传    真：XXX</w:t>
      </w:r>
    </w:p>
    <w:p>
      <w:pPr>
        <w:spacing w:line="40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日    期：XXX年XXX月XXX日</w:t>
      </w:r>
    </w:p>
    <w:p>
      <w:pPr>
        <w:pStyle w:val="3"/>
        <w:jc w:val="center"/>
        <w:rPr>
          <w:rFonts w:hint="eastAsia" w:ascii="宋体" w:hAnsi="宋体" w:eastAsia="宋体" w:cs="宋体"/>
          <w:b/>
          <w:bCs w:val="0"/>
          <w:color w:val="000000"/>
          <w:sz w:val="32"/>
          <w:szCs w:val="32"/>
          <w:lang w:val="en-US" w:eastAsia="zh-CN" w:bidi="ar-SA"/>
        </w:rPr>
      </w:pPr>
      <w:r>
        <w:rPr>
          <w:rFonts w:hint="eastAsia" w:ascii="宋体" w:hAnsi="宋体" w:eastAsia="宋体" w:cs="宋体"/>
          <w:b w:val="0"/>
          <w:kern w:val="2"/>
          <w:sz w:val="32"/>
          <w:szCs w:val="24"/>
        </w:rPr>
        <w:br w:type="page"/>
      </w:r>
      <w:bookmarkStart w:id="119" w:name="_Toc11286"/>
      <w:r>
        <w:rPr>
          <w:rFonts w:hint="eastAsia" w:ascii="宋体" w:hAnsi="宋体" w:eastAsia="宋体" w:cs="宋体"/>
          <w:b w:val="0"/>
          <w:kern w:val="2"/>
          <w:sz w:val="32"/>
          <w:szCs w:val="24"/>
          <w:highlight w:val="none"/>
        </w:rPr>
        <w:t>二、</w:t>
      </w:r>
      <w:r>
        <w:rPr>
          <w:rFonts w:hint="eastAsia" w:ascii="宋体" w:hAnsi="宋体" w:eastAsia="宋体" w:cs="宋体"/>
          <w:b/>
          <w:bCs w:val="0"/>
          <w:color w:val="000000"/>
          <w:sz w:val="32"/>
          <w:szCs w:val="32"/>
          <w:lang w:val="en-US" w:eastAsia="zh-CN" w:bidi="ar-SA"/>
        </w:rPr>
        <w:t>报价表</w:t>
      </w:r>
      <w:bookmarkEnd w:id="119"/>
    </w:p>
    <w:p>
      <w:pPr>
        <w:rPr>
          <w:rFonts w:hint="eastAsia" w:ascii="宋体" w:hAnsi="宋体" w:eastAsia="宋体" w:cs="宋体"/>
          <w:lang w:val="en-US" w:eastAsia="zh-CN"/>
        </w:rPr>
      </w:pPr>
    </w:p>
    <w:p>
      <w:pPr>
        <w:pStyle w:val="11"/>
        <w:pBdr>
          <w:bottom w:val="none" w:color="auto" w:sz="0" w:space="0"/>
        </w:pBdr>
        <w:tabs>
          <w:tab w:val="clear" w:pos="4153"/>
          <w:tab w:val="clear" w:pos="8306"/>
        </w:tabs>
        <w:snapToGrid/>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项目名称：                                      </w:t>
      </w:r>
    </w:p>
    <w:tbl>
      <w:tblPr>
        <w:tblStyle w:val="17"/>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987"/>
        <w:gridCol w:w="198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393" w:type="dxa"/>
            <w:vAlign w:val="center"/>
          </w:tcPr>
          <w:p>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项目名称</w:t>
            </w:r>
          </w:p>
        </w:tc>
        <w:tc>
          <w:tcPr>
            <w:tcW w:w="2987" w:type="dxa"/>
            <w:vAlign w:val="center"/>
          </w:tcPr>
          <w:p>
            <w:pPr>
              <w:tabs>
                <w:tab w:val="left" w:pos="749"/>
                <w:tab w:val="center" w:pos="1550"/>
              </w:tabs>
              <w:jc w:val="center"/>
              <w:rPr>
                <w:rFonts w:hint="eastAsia" w:ascii="宋体" w:hAnsi="宋体" w:eastAsia="宋体" w:cs="宋体"/>
                <w:sz w:val="24"/>
                <w:szCs w:val="24"/>
                <w:lang w:val="en-US" w:eastAsia="zh-CN" w:bidi="ar-SA"/>
              </w:rPr>
            </w:pPr>
          </w:p>
          <w:p>
            <w:pPr>
              <w:tabs>
                <w:tab w:val="left" w:pos="749"/>
                <w:tab w:val="center" w:pos="1550"/>
              </w:tabs>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报价（万元）</w:t>
            </w:r>
          </w:p>
          <w:p>
            <w:pPr>
              <w:jc w:val="both"/>
              <w:rPr>
                <w:rFonts w:hint="eastAsia" w:ascii="宋体" w:hAnsi="宋体" w:eastAsia="宋体" w:cs="宋体"/>
                <w:lang w:val="en-US" w:eastAsia="zh-CN"/>
              </w:rPr>
            </w:pPr>
          </w:p>
        </w:tc>
        <w:tc>
          <w:tcPr>
            <w:tcW w:w="1988" w:type="dxa"/>
            <w:vAlign w:val="center"/>
          </w:tcPr>
          <w:p>
            <w:pPr>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highlight w:val="none"/>
                <w:lang w:val="en-US" w:eastAsia="zh-CN" w:bidi="ar-SA"/>
              </w:rPr>
              <w:t>服务期限</w:t>
            </w:r>
          </w:p>
        </w:tc>
        <w:tc>
          <w:tcPr>
            <w:tcW w:w="1800" w:type="dxa"/>
            <w:vAlign w:val="center"/>
          </w:tcPr>
          <w:p>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2393" w:type="dxa"/>
            <w:vAlign w:val="top"/>
          </w:tcPr>
          <w:p>
            <w:pPr>
              <w:jc w:val="center"/>
              <w:rPr>
                <w:rFonts w:hint="eastAsia" w:ascii="宋体" w:hAnsi="宋体" w:eastAsia="宋体" w:cs="宋体"/>
                <w:sz w:val="24"/>
                <w:szCs w:val="24"/>
                <w:lang w:val="en-US" w:eastAsia="zh-CN" w:bidi="ar-SA"/>
              </w:rPr>
            </w:pPr>
          </w:p>
        </w:tc>
        <w:tc>
          <w:tcPr>
            <w:tcW w:w="2987" w:type="dxa"/>
            <w:vAlign w:val="top"/>
          </w:tcPr>
          <w:p>
            <w:pPr>
              <w:jc w:val="center"/>
              <w:rPr>
                <w:rFonts w:hint="eastAsia" w:ascii="宋体" w:hAnsi="宋体" w:eastAsia="宋体" w:cs="宋体"/>
                <w:sz w:val="24"/>
                <w:szCs w:val="24"/>
                <w:lang w:val="en-US" w:eastAsia="zh-CN" w:bidi="ar-SA"/>
              </w:rPr>
            </w:pPr>
          </w:p>
        </w:tc>
        <w:tc>
          <w:tcPr>
            <w:tcW w:w="1988" w:type="dxa"/>
            <w:vAlign w:val="top"/>
          </w:tcPr>
          <w:p>
            <w:pPr>
              <w:jc w:val="center"/>
              <w:rPr>
                <w:rFonts w:hint="eastAsia" w:ascii="宋体" w:hAnsi="宋体" w:eastAsia="宋体" w:cs="宋体"/>
                <w:sz w:val="24"/>
                <w:szCs w:val="24"/>
                <w:lang w:val="en-US" w:eastAsia="zh-CN" w:bidi="ar-SA"/>
              </w:rPr>
            </w:pPr>
          </w:p>
        </w:tc>
        <w:tc>
          <w:tcPr>
            <w:tcW w:w="1800" w:type="dxa"/>
            <w:vAlign w:val="top"/>
          </w:tcPr>
          <w:p>
            <w:pPr>
              <w:jc w:val="center"/>
              <w:rPr>
                <w:rFonts w:hint="eastAsia" w:ascii="宋体" w:hAnsi="宋体" w:eastAsia="宋体" w:cs="宋体"/>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2393" w:type="dxa"/>
            <w:vAlign w:val="top"/>
          </w:tcPr>
          <w:p>
            <w:pPr>
              <w:jc w:val="center"/>
              <w:rPr>
                <w:rFonts w:hint="eastAsia" w:ascii="宋体" w:hAnsi="宋体" w:eastAsia="宋体" w:cs="宋体"/>
                <w:sz w:val="24"/>
                <w:szCs w:val="24"/>
                <w:lang w:val="en-US" w:eastAsia="zh-CN" w:bidi="ar-SA"/>
              </w:rPr>
            </w:pPr>
          </w:p>
        </w:tc>
        <w:tc>
          <w:tcPr>
            <w:tcW w:w="2987" w:type="dxa"/>
            <w:vAlign w:val="top"/>
          </w:tcPr>
          <w:p>
            <w:pPr>
              <w:jc w:val="center"/>
              <w:rPr>
                <w:rFonts w:hint="eastAsia" w:ascii="宋体" w:hAnsi="宋体" w:eastAsia="宋体" w:cs="宋体"/>
                <w:sz w:val="24"/>
                <w:szCs w:val="24"/>
                <w:lang w:val="en-US" w:eastAsia="zh-CN" w:bidi="ar-SA"/>
              </w:rPr>
            </w:pPr>
          </w:p>
        </w:tc>
        <w:tc>
          <w:tcPr>
            <w:tcW w:w="1988" w:type="dxa"/>
            <w:vAlign w:val="top"/>
          </w:tcPr>
          <w:p>
            <w:pPr>
              <w:jc w:val="center"/>
              <w:rPr>
                <w:rFonts w:hint="eastAsia" w:ascii="宋体" w:hAnsi="宋体" w:eastAsia="宋体" w:cs="宋体"/>
                <w:sz w:val="24"/>
                <w:szCs w:val="24"/>
                <w:lang w:val="en-US" w:eastAsia="zh-CN" w:bidi="ar-SA"/>
              </w:rPr>
            </w:pPr>
          </w:p>
        </w:tc>
        <w:tc>
          <w:tcPr>
            <w:tcW w:w="1800" w:type="dxa"/>
            <w:vAlign w:val="top"/>
          </w:tcPr>
          <w:p>
            <w:pPr>
              <w:jc w:val="center"/>
              <w:rPr>
                <w:rFonts w:hint="eastAsia" w:ascii="宋体" w:hAnsi="宋体" w:eastAsia="宋体" w:cs="宋体"/>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2393" w:type="dxa"/>
            <w:vAlign w:val="top"/>
          </w:tcPr>
          <w:p>
            <w:pPr>
              <w:jc w:val="center"/>
              <w:rPr>
                <w:rFonts w:hint="eastAsia" w:ascii="宋体" w:hAnsi="宋体" w:eastAsia="宋体" w:cs="宋体"/>
                <w:sz w:val="24"/>
                <w:szCs w:val="24"/>
                <w:lang w:val="en-US" w:eastAsia="zh-CN" w:bidi="ar-SA"/>
              </w:rPr>
            </w:pPr>
          </w:p>
        </w:tc>
        <w:tc>
          <w:tcPr>
            <w:tcW w:w="2987" w:type="dxa"/>
            <w:vAlign w:val="top"/>
          </w:tcPr>
          <w:p>
            <w:pPr>
              <w:jc w:val="center"/>
              <w:rPr>
                <w:rFonts w:hint="eastAsia" w:ascii="宋体" w:hAnsi="宋体" w:eastAsia="宋体" w:cs="宋体"/>
                <w:sz w:val="24"/>
                <w:szCs w:val="24"/>
                <w:lang w:val="en-US" w:eastAsia="zh-CN" w:bidi="ar-SA"/>
              </w:rPr>
            </w:pPr>
          </w:p>
        </w:tc>
        <w:tc>
          <w:tcPr>
            <w:tcW w:w="1988" w:type="dxa"/>
            <w:vAlign w:val="top"/>
          </w:tcPr>
          <w:p>
            <w:pPr>
              <w:jc w:val="center"/>
              <w:rPr>
                <w:rFonts w:hint="eastAsia" w:ascii="宋体" w:hAnsi="宋体" w:eastAsia="宋体" w:cs="宋体"/>
                <w:sz w:val="24"/>
                <w:szCs w:val="24"/>
                <w:lang w:val="en-US" w:eastAsia="zh-CN" w:bidi="ar-SA"/>
              </w:rPr>
            </w:pPr>
          </w:p>
        </w:tc>
        <w:tc>
          <w:tcPr>
            <w:tcW w:w="1800" w:type="dxa"/>
            <w:vAlign w:val="top"/>
          </w:tcPr>
          <w:p>
            <w:pPr>
              <w:jc w:val="center"/>
              <w:rPr>
                <w:rFonts w:hint="eastAsia" w:ascii="宋体" w:hAnsi="宋体" w:eastAsia="宋体" w:cs="宋体"/>
                <w:sz w:val="24"/>
                <w:szCs w:val="24"/>
                <w:lang w:val="en-US" w:eastAsia="zh-CN" w:bidi="ar-SA"/>
              </w:rPr>
            </w:pPr>
          </w:p>
        </w:tc>
      </w:tr>
    </w:tbl>
    <w:p>
      <w:pPr>
        <w:ind w:firstLine="480" w:firstLineChars="200"/>
        <w:rPr>
          <w:rFonts w:hint="eastAsia" w:ascii="宋体" w:hAnsi="宋体" w:eastAsia="宋体" w:cs="宋体"/>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注：</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报价应是包括完成本项目所需的一切费用。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2、报价表附于响应文件中，作为第一轮报价。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3、报价保留2位小数。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bidi="ar-SA"/>
        </w:rPr>
      </w:pPr>
    </w:p>
    <w:p>
      <w:pPr>
        <w:pStyle w:val="7"/>
        <w:rPr>
          <w:rFonts w:hint="eastAsia" w:ascii="宋体" w:hAnsi="宋体" w:eastAsia="宋体" w:cs="宋体"/>
          <w:sz w:val="24"/>
          <w:szCs w:val="24"/>
          <w:lang w:val="en-US" w:eastAsia="zh-CN" w:bidi="ar-SA"/>
        </w:rPr>
      </w:pPr>
    </w:p>
    <w:p>
      <w:pPr>
        <w:pStyle w:val="7"/>
        <w:rPr>
          <w:rFonts w:hint="eastAsia" w:ascii="宋体" w:hAnsi="宋体" w:eastAsia="宋体" w:cs="宋体"/>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供应商名称：                        （盖单位公章）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法定代表人或授权代表（签字或盖章）：</w:t>
      </w:r>
    </w:p>
    <w:p>
      <w:pPr>
        <w:spacing w:line="460" w:lineRule="exact"/>
        <w:ind w:firstLine="470" w:firstLineChars="196"/>
        <w:rPr>
          <w:rFonts w:hint="eastAsia" w:ascii="宋体" w:hAnsi="宋体" w:eastAsia="宋体" w:cs="宋体"/>
          <w:kern w:val="2"/>
          <w:sz w:val="21"/>
          <w:szCs w:val="24"/>
        </w:rPr>
      </w:pPr>
      <w:r>
        <w:rPr>
          <w:rFonts w:hint="eastAsia" w:ascii="宋体" w:hAnsi="宋体" w:eastAsia="宋体" w:cs="宋体"/>
          <w:sz w:val="24"/>
          <w:szCs w:val="24"/>
          <w:lang w:val="en-US" w:eastAsia="zh-CN" w:bidi="ar-SA"/>
        </w:rPr>
        <w:t>日  期：  年  月</w:t>
      </w:r>
      <w:bookmarkStart w:id="120" w:name="_Toc487056551"/>
      <w:r>
        <w:rPr>
          <w:rFonts w:hint="eastAsia" w:ascii="宋体" w:hAnsi="宋体" w:eastAsia="宋体" w:cs="宋体"/>
          <w:sz w:val="24"/>
          <w:szCs w:val="24"/>
          <w:lang w:val="en-US" w:eastAsia="zh-CN" w:bidi="ar-SA"/>
        </w:rPr>
        <w:t xml:space="preserve">  日</w:t>
      </w:r>
      <w:bookmarkEnd w:id="120"/>
    </w:p>
    <w:p>
      <w:pPr>
        <w:spacing w:line="360" w:lineRule="auto"/>
        <w:jc w:val="center"/>
        <w:rPr>
          <w:rFonts w:hint="eastAsia" w:ascii="宋体" w:hAnsi="宋体" w:eastAsia="宋体" w:cs="宋体"/>
          <w:b/>
          <w:bCs w:val="0"/>
          <w:color w:val="000000"/>
          <w:sz w:val="32"/>
          <w:szCs w:val="32"/>
          <w:lang w:val="en-US" w:eastAsia="zh-CN" w:bidi="ar-SA"/>
        </w:rPr>
      </w:pPr>
      <w:r>
        <w:rPr>
          <w:rFonts w:hint="eastAsia" w:ascii="宋体" w:hAnsi="宋体" w:eastAsia="宋体" w:cs="宋体"/>
          <w:b/>
          <w:bCs w:val="0"/>
          <w:color w:val="000000"/>
          <w:sz w:val="32"/>
          <w:szCs w:val="32"/>
          <w:lang w:val="en-US" w:eastAsia="zh-CN" w:bidi="ar-SA"/>
        </w:rPr>
        <w:br w:type="page"/>
      </w:r>
      <w:r>
        <w:rPr>
          <w:rFonts w:hint="eastAsia" w:ascii="宋体" w:hAnsi="宋体" w:eastAsia="宋体" w:cs="宋体"/>
          <w:b/>
          <w:bCs w:val="0"/>
          <w:color w:val="000000"/>
          <w:sz w:val="32"/>
          <w:szCs w:val="32"/>
          <w:lang w:val="en-US" w:eastAsia="zh-CN" w:bidi="ar-SA"/>
        </w:rPr>
        <w:t>最终报价表</w:t>
      </w:r>
    </w:p>
    <w:p>
      <w:pPr>
        <w:pStyle w:val="11"/>
        <w:pBdr>
          <w:bottom w:val="none" w:color="auto" w:sz="0" w:space="0"/>
        </w:pBdr>
        <w:tabs>
          <w:tab w:val="clear" w:pos="4153"/>
          <w:tab w:val="clear" w:pos="8306"/>
        </w:tabs>
        <w:snapToGrid/>
        <w:jc w:val="both"/>
        <w:rPr>
          <w:rFonts w:hint="eastAsia" w:ascii="宋体" w:hAnsi="宋体" w:eastAsia="宋体" w:cs="宋体"/>
          <w:sz w:val="24"/>
          <w:szCs w:val="24"/>
          <w:lang w:val="en-US" w:eastAsia="zh-CN" w:bidi="ar-SA"/>
        </w:rPr>
      </w:pPr>
      <w:r>
        <w:rPr>
          <w:rFonts w:hint="eastAsia" w:ascii="宋体" w:hAnsi="宋体" w:eastAsia="宋体" w:cs="宋体"/>
          <w:sz w:val="24"/>
        </w:rPr>
        <w:t xml:space="preserve">项目名称：   </w:t>
      </w:r>
      <w:r>
        <w:rPr>
          <w:rFonts w:hint="eastAsia" w:ascii="宋体" w:hAnsi="宋体" w:eastAsia="宋体" w:cs="宋体"/>
          <w:sz w:val="24"/>
          <w:szCs w:val="24"/>
          <w:lang w:val="en-US" w:eastAsia="zh-CN" w:bidi="ar-SA"/>
        </w:rPr>
        <w:t xml:space="preserve">                                      </w:t>
      </w:r>
    </w:p>
    <w:tbl>
      <w:tblPr>
        <w:tblStyle w:val="17"/>
        <w:tblpPr w:leftFromText="180" w:rightFromText="180" w:vertAnchor="text" w:horzAnchor="page" w:tblpX="1448" w:tblpY="331"/>
        <w:tblOverlap w:val="never"/>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3194"/>
        <w:gridCol w:w="1776"/>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389" w:type="dxa"/>
            <w:vAlign w:val="center"/>
          </w:tcPr>
          <w:p>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项目名称</w:t>
            </w:r>
          </w:p>
        </w:tc>
        <w:tc>
          <w:tcPr>
            <w:tcW w:w="3194" w:type="dxa"/>
            <w:vAlign w:val="center"/>
          </w:tcPr>
          <w:p>
            <w:pPr>
              <w:jc w:val="center"/>
              <w:rPr>
                <w:rFonts w:hint="eastAsia" w:ascii="宋体" w:hAnsi="宋体" w:eastAsia="宋体" w:cs="宋体"/>
                <w:sz w:val="24"/>
                <w:szCs w:val="24"/>
                <w:lang w:val="en-US" w:eastAsia="zh-CN" w:bidi="ar-SA"/>
              </w:rPr>
            </w:pPr>
          </w:p>
          <w:p>
            <w:pPr>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报价</w:t>
            </w:r>
            <w:r>
              <w:rPr>
                <w:rFonts w:hint="eastAsia" w:hAnsi="宋体" w:cs="宋体"/>
                <w:sz w:val="24"/>
                <w:szCs w:val="24"/>
                <w:lang w:val="en-US" w:eastAsia="zh-CN" w:bidi="ar-SA"/>
              </w:rPr>
              <w:t>（万元）</w:t>
            </w:r>
          </w:p>
          <w:p>
            <w:pPr>
              <w:jc w:val="center"/>
              <w:rPr>
                <w:rFonts w:hint="eastAsia" w:ascii="宋体" w:hAnsi="宋体" w:eastAsia="宋体" w:cs="宋体"/>
                <w:sz w:val="24"/>
                <w:szCs w:val="24"/>
                <w:lang w:val="en-US" w:eastAsia="zh-CN" w:bidi="ar-SA"/>
              </w:rPr>
            </w:pPr>
          </w:p>
        </w:tc>
        <w:tc>
          <w:tcPr>
            <w:tcW w:w="1776" w:type="dxa"/>
            <w:vAlign w:val="center"/>
          </w:tcPr>
          <w:p>
            <w:pPr>
              <w:ind w:left="0" w:leftChars="0" w:right="0" w:rightChars="0" w:firstLine="0" w:firstLine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highlight w:val="none"/>
                <w:lang w:val="en-US" w:eastAsia="zh-CN" w:bidi="ar-SA"/>
              </w:rPr>
              <w:t>服务期限</w:t>
            </w:r>
          </w:p>
        </w:tc>
        <w:tc>
          <w:tcPr>
            <w:tcW w:w="1798" w:type="dxa"/>
            <w:vAlign w:val="center"/>
          </w:tcPr>
          <w:p>
            <w:pPr>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2389" w:type="dxa"/>
            <w:vAlign w:val="top"/>
          </w:tcPr>
          <w:p>
            <w:pPr>
              <w:jc w:val="center"/>
              <w:rPr>
                <w:rFonts w:hint="eastAsia" w:ascii="宋体" w:hAnsi="宋体" w:eastAsia="宋体" w:cs="宋体"/>
                <w:sz w:val="24"/>
                <w:szCs w:val="24"/>
                <w:lang w:val="en-US" w:eastAsia="zh-CN" w:bidi="ar-SA"/>
              </w:rPr>
            </w:pPr>
          </w:p>
        </w:tc>
        <w:tc>
          <w:tcPr>
            <w:tcW w:w="3194" w:type="dxa"/>
            <w:vAlign w:val="top"/>
          </w:tcPr>
          <w:p>
            <w:pPr>
              <w:jc w:val="center"/>
              <w:rPr>
                <w:rFonts w:hint="eastAsia" w:ascii="宋体" w:hAnsi="宋体" w:eastAsia="宋体" w:cs="宋体"/>
                <w:sz w:val="24"/>
                <w:szCs w:val="24"/>
                <w:lang w:val="en-US" w:eastAsia="zh-CN" w:bidi="ar-SA"/>
              </w:rPr>
            </w:pPr>
          </w:p>
        </w:tc>
        <w:tc>
          <w:tcPr>
            <w:tcW w:w="1776" w:type="dxa"/>
            <w:vAlign w:val="top"/>
          </w:tcPr>
          <w:p>
            <w:pPr>
              <w:jc w:val="center"/>
              <w:rPr>
                <w:rFonts w:hint="eastAsia" w:ascii="宋体" w:hAnsi="宋体" w:eastAsia="宋体" w:cs="宋体"/>
                <w:sz w:val="24"/>
                <w:szCs w:val="24"/>
                <w:lang w:val="en-US" w:eastAsia="zh-CN" w:bidi="ar-SA"/>
              </w:rPr>
            </w:pPr>
          </w:p>
        </w:tc>
        <w:tc>
          <w:tcPr>
            <w:tcW w:w="1798" w:type="dxa"/>
            <w:vAlign w:val="top"/>
          </w:tcPr>
          <w:p>
            <w:pPr>
              <w:jc w:val="center"/>
              <w:rPr>
                <w:rFonts w:hint="eastAsia" w:ascii="宋体" w:hAnsi="宋体" w:eastAsia="宋体" w:cs="宋体"/>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2389" w:type="dxa"/>
            <w:vAlign w:val="top"/>
          </w:tcPr>
          <w:p>
            <w:pPr>
              <w:jc w:val="center"/>
              <w:rPr>
                <w:rFonts w:hint="eastAsia" w:ascii="宋体" w:hAnsi="宋体" w:eastAsia="宋体" w:cs="宋体"/>
                <w:sz w:val="24"/>
                <w:szCs w:val="24"/>
                <w:lang w:val="en-US" w:eastAsia="zh-CN" w:bidi="ar-SA"/>
              </w:rPr>
            </w:pPr>
          </w:p>
        </w:tc>
        <w:tc>
          <w:tcPr>
            <w:tcW w:w="3194" w:type="dxa"/>
            <w:vAlign w:val="top"/>
          </w:tcPr>
          <w:p>
            <w:pPr>
              <w:jc w:val="center"/>
              <w:rPr>
                <w:rFonts w:hint="eastAsia" w:ascii="宋体" w:hAnsi="宋体" w:eastAsia="宋体" w:cs="宋体"/>
                <w:sz w:val="24"/>
                <w:szCs w:val="24"/>
                <w:lang w:val="en-US" w:eastAsia="zh-CN" w:bidi="ar-SA"/>
              </w:rPr>
            </w:pPr>
          </w:p>
        </w:tc>
        <w:tc>
          <w:tcPr>
            <w:tcW w:w="1776" w:type="dxa"/>
            <w:vAlign w:val="top"/>
          </w:tcPr>
          <w:p>
            <w:pPr>
              <w:jc w:val="center"/>
              <w:rPr>
                <w:rFonts w:hint="eastAsia" w:ascii="宋体" w:hAnsi="宋体" w:eastAsia="宋体" w:cs="宋体"/>
                <w:sz w:val="24"/>
                <w:szCs w:val="24"/>
                <w:lang w:val="en-US" w:eastAsia="zh-CN" w:bidi="ar-SA"/>
              </w:rPr>
            </w:pPr>
          </w:p>
        </w:tc>
        <w:tc>
          <w:tcPr>
            <w:tcW w:w="1798" w:type="dxa"/>
            <w:vAlign w:val="top"/>
          </w:tcPr>
          <w:p>
            <w:pPr>
              <w:jc w:val="center"/>
              <w:rPr>
                <w:rFonts w:hint="eastAsia" w:ascii="宋体" w:hAnsi="宋体" w:eastAsia="宋体" w:cs="宋体"/>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2389" w:type="dxa"/>
            <w:tcBorders>
              <w:bottom w:val="single" w:color="auto" w:sz="4" w:space="0"/>
            </w:tcBorders>
            <w:vAlign w:val="top"/>
          </w:tcPr>
          <w:p>
            <w:pPr>
              <w:jc w:val="center"/>
              <w:rPr>
                <w:rFonts w:hint="eastAsia" w:ascii="宋体" w:hAnsi="宋体" w:eastAsia="宋体" w:cs="宋体"/>
                <w:sz w:val="24"/>
                <w:szCs w:val="24"/>
                <w:lang w:val="en-US" w:eastAsia="zh-CN" w:bidi="ar-SA"/>
              </w:rPr>
            </w:pPr>
          </w:p>
        </w:tc>
        <w:tc>
          <w:tcPr>
            <w:tcW w:w="3194" w:type="dxa"/>
            <w:tcBorders>
              <w:bottom w:val="single" w:color="auto" w:sz="4" w:space="0"/>
            </w:tcBorders>
            <w:vAlign w:val="top"/>
          </w:tcPr>
          <w:p>
            <w:pPr>
              <w:jc w:val="center"/>
              <w:rPr>
                <w:rFonts w:hint="eastAsia" w:ascii="宋体" w:hAnsi="宋体" w:eastAsia="宋体" w:cs="宋体"/>
                <w:sz w:val="24"/>
                <w:szCs w:val="24"/>
                <w:lang w:val="en-US" w:eastAsia="zh-CN" w:bidi="ar-SA"/>
              </w:rPr>
            </w:pPr>
          </w:p>
        </w:tc>
        <w:tc>
          <w:tcPr>
            <w:tcW w:w="1776" w:type="dxa"/>
            <w:tcBorders>
              <w:bottom w:val="single" w:color="auto" w:sz="4" w:space="0"/>
            </w:tcBorders>
            <w:vAlign w:val="top"/>
          </w:tcPr>
          <w:p>
            <w:pPr>
              <w:jc w:val="center"/>
              <w:rPr>
                <w:rFonts w:hint="eastAsia" w:ascii="宋体" w:hAnsi="宋体" w:eastAsia="宋体" w:cs="宋体"/>
                <w:sz w:val="24"/>
                <w:szCs w:val="24"/>
                <w:lang w:val="en-US" w:eastAsia="zh-CN" w:bidi="ar-SA"/>
              </w:rPr>
            </w:pPr>
          </w:p>
        </w:tc>
        <w:tc>
          <w:tcPr>
            <w:tcW w:w="1798" w:type="dxa"/>
            <w:tcBorders>
              <w:bottom w:val="single" w:color="auto" w:sz="4" w:space="0"/>
            </w:tcBorders>
            <w:vAlign w:val="top"/>
          </w:tcPr>
          <w:p>
            <w:pPr>
              <w:jc w:val="center"/>
              <w:rPr>
                <w:rFonts w:hint="eastAsia" w:ascii="宋体" w:hAnsi="宋体" w:eastAsia="宋体" w:cs="宋体"/>
                <w:sz w:val="24"/>
                <w:szCs w:val="24"/>
                <w:lang w:val="en-US" w:eastAsia="zh-CN" w:bidi="ar-SA"/>
              </w:rPr>
            </w:pPr>
          </w:p>
        </w:tc>
      </w:tr>
    </w:tbl>
    <w:p>
      <w:pPr>
        <w:spacing w:line="360" w:lineRule="auto"/>
        <w:rPr>
          <w:rFonts w:hint="eastAsia" w:ascii="宋体" w:hAnsi="宋体" w:eastAsia="宋体" w:cs="宋体"/>
          <w:sz w:val="24"/>
        </w:rPr>
      </w:pPr>
      <w:r>
        <w:rPr>
          <w:rFonts w:hint="eastAsia" w:ascii="宋体" w:hAnsi="宋体" w:eastAsia="宋体" w:cs="宋体"/>
          <w:sz w:val="24"/>
        </w:rPr>
        <w:t xml:space="preserve">                                           </w:t>
      </w:r>
    </w:p>
    <w:p>
      <w:pPr>
        <w:adjustRightInd w:val="0"/>
        <w:spacing w:line="360" w:lineRule="auto"/>
        <w:rPr>
          <w:rFonts w:hint="eastAsia" w:ascii="宋体" w:hAnsi="宋体" w:eastAsia="宋体" w:cs="宋体"/>
          <w:bCs/>
          <w:spacing w:val="8"/>
          <w:sz w:val="24"/>
        </w:rPr>
      </w:pPr>
      <w:r>
        <w:rPr>
          <w:rFonts w:hint="eastAsia" w:ascii="宋体" w:hAnsi="宋体" w:eastAsia="宋体" w:cs="宋体"/>
          <w:bCs/>
          <w:spacing w:val="8"/>
          <w:sz w:val="24"/>
        </w:rPr>
        <w:t>注：</w:t>
      </w:r>
    </w:p>
    <w:p>
      <w:pPr>
        <w:adjustRightInd w:val="0"/>
        <w:spacing w:line="360" w:lineRule="auto"/>
        <w:rPr>
          <w:rFonts w:hint="eastAsia" w:ascii="宋体" w:hAnsi="宋体" w:eastAsia="宋体" w:cs="宋体"/>
          <w:b/>
          <w:bCs w:val="0"/>
          <w:sz w:val="24"/>
          <w:highlight w:val="none"/>
        </w:rPr>
      </w:pPr>
      <w:r>
        <w:rPr>
          <w:rFonts w:hint="eastAsia" w:ascii="宋体" w:hAnsi="宋体" w:eastAsia="宋体" w:cs="宋体"/>
          <w:b/>
          <w:bCs w:val="0"/>
          <w:spacing w:val="8"/>
          <w:sz w:val="24"/>
          <w:highlight w:val="none"/>
        </w:rPr>
        <w:t>1、此表</w:t>
      </w:r>
      <w:r>
        <w:rPr>
          <w:rFonts w:hint="eastAsia" w:ascii="宋体" w:hAnsi="宋体" w:eastAsia="宋体" w:cs="宋体"/>
          <w:b/>
          <w:bCs w:val="0"/>
          <w:sz w:val="24"/>
          <w:highlight w:val="none"/>
        </w:rPr>
        <w:t>不</w:t>
      </w:r>
      <w:r>
        <w:rPr>
          <w:rFonts w:hint="eastAsia" w:ascii="宋体" w:hAnsi="宋体" w:eastAsia="宋体" w:cs="宋体"/>
          <w:b/>
          <w:bCs w:val="0"/>
          <w:sz w:val="24"/>
          <w:highlight w:val="none"/>
          <w:lang w:eastAsia="zh-CN"/>
        </w:rPr>
        <w:t>得</w:t>
      </w:r>
      <w:r>
        <w:rPr>
          <w:rFonts w:hint="eastAsia" w:ascii="宋体" w:hAnsi="宋体" w:eastAsia="宋体" w:cs="宋体"/>
          <w:b/>
          <w:bCs w:val="0"/>
          <w:sz w:val="24"/>
          <w:highlight w:val="none"/>
        </w:rPr>
        <w:t>列入响应文件中。</w:t>
      </w:r>
    </w:p>
    <w:p>
      <w:pPr>
        <w:adjustRightInd w:val="0"/>
        <w:spacing w:line="360" w:lineRule="auto"/>
        <w:rPr>
          <w:rFonts w:hint="eastAsia" w:ascii="宋体" w:hAnsi="宋体" w:eastAsia="宋体" w:cs="宋体"/>
          <w:b/>
          <w:bCs w:val="0"/>
          <w:sz w:val="24"/>
          <w:highlight w:val="none"/>
        </w:rPr>
      </w:pPr>
      <w:r>
        <w:rPr>
          <w:rFonts w:hint="eastAsia" w:ascii="宋体" w:hAnsi="宋体" w:eastAsia="宋体" w:cs="宋体"/>
          <w:b/>
          <w:bCs w:val="0"/>
          <w:spacing w:val="8"/>
          <w:sz w:val="24"/>
          <w:highlight w:val="none"/>
        </w:rPr>
        <w:t>2、请供应商依照此表做好报价准备，</w:t>
      </w:r>
      <w:r>
        <w:rPr>
          <w:rFonts w:hint="eastAsia" w:ascii="宋体" w:hAnsi="宋体" w:eastAsia="宋体" w:cs="宋体"/>
          <w:b/>
          <w:bCs w:val="0"/>
          <w:sz w:val="24"/>
          <w:highlight w:val="none"/>
        </w:rPr>
        <w:t>在</w:t>
      </w:r>
      <w:r>
        <w:rPr>
          <w:rFonts w:hint="eastAsia" w:ascii="宋体" w:hAnsi="宋体" w:eastAsia="宋体" w:cs="宋体"/>
          <w:b/>
          <w:bCs w:val="0"/>
          <w:sz w:val="24"/>
          <w:highlight w:val="none"/>
          <w:lang w:eastAsia="zh-CN"/>
        </w:rPr>
        <w:t>谈判</w:t>
      </w:r>
      <w:r>
        <w:rPr>
          <w:rFonts w:hint="eastAsia" w:ascii="宋体" w:hAnsi="宋体" w:eastAsia="宋体" w:cs="宋体"/>
          <w:b/>
          <w:bCs w:val="0"/>
          <w:sz w:val="24"/>
          <w:highlight w:val="none"/>
        </w:rPr>
        <w:t>结束后（最后）现场报价使用。</w:t>
      </w:r>
    </w:p>
    <w:p>
      <w:pPr>
        <w:spacing w:line="360" w:lineRule="auto"/>
        <w:rPr>
          <w:rFonts w:hint="eastAsia" w:ascii="宋体" w:hAnsi="宋体" w:eastAsia="宋体" w:cs="宋体"/>
          <w:bCs/>
          <w:spacing w:val="8"/>
          <w:sz w:val="24"/>
        </w:rPr>
      </w:pPr>
      <w:r>
        <w:rPr>
          <w:rFonts w:hint="eastAsia" w:ascii="宋体" w:hAnsi="宋体" w:eastAsia="宋体" w:cs="宋体"/>
          <w:b w:val="0"/>
          <w:bCs/>
          <w:spacing w:val="8"/>
          <w:kern w:val="2"/>
          <w:sz w:val="24"/>
          <w:szCs w:val="24"/>
          <w:highlight w:val="none"/>
          <w:u w:val="none"/>
          <w:lang w:val="en-US" w:eastAsia="zh-CN" w:bidi="ar"/>
        </w:rPr>
        <w:t>3、</w:t>
      </w:r>
      <w:r>
        <w:rPr>
          <w:rFonts w:hint="eastAsia" w:ascii="宋体" w:hAnsi="宋体" w:eastAsia="宋体" w:cs="宋体"/>
          <w:sz w:val="24"/>
          <w:szCs w:val="24"/>
          <w:lang w:val="en-US" w:eastAsia="zh-CN" w:bidi="ar-SA"/>
        </w:rPr>
        <w:t>报价保留2位小数</w:t>
      </w:r>
      <w:r>
        <w:rPr>
          <w:rFonts w:hint="eastAsia" w:ascii="宋体" w:hAnsi="宋体" w:eastAsia="宋体" w:cs="宋体"/>
          <w:b w:val="0"/>
          <w:bCs/>
          <w:spacing w:val="8"/>
          <w:kern w:val="2"/>
          <w:sz w:val="24"/>
          <w:szCs w:val="24"/>
          <w:highlight w:val="none"/>
          <w:u w:val="none"/>
          <w:lang w:val="en-US" w:eastAsia="zh-CN" w:bidi="ar"/>
        </w:rPr>
        <w:t>。</w:t>
      </w:r>
    </w:p>
    <w:p>
      <w:pPr>
        <w:adjustRightInd w:val="0"/>
        <w:spacing w:line="360" w:lineRule="auto"/>
        <w:rPr>
          <w:rFonts w:hint="eastAsia" w:ascii="宋体" w:hAnsi="宋体" w:eastAsia="宋体" w:cs="宋体"/>
          <w:bCs/>
          <w:spacing w:val="8"/>
          <w:sz w:val="24"/>
        </w:rPr>
      </w:pP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50"/>
        <w:jc w:val="left"/>
        <w:textAlignment w:val="auto"/>
        <w:rPr>
          <w:rFonts w:hint="eastAsia" w:ascii="宋体" w:hAnsi="宋体" w:eastAsia="宋体" w:cs="宋体"/>
          <w:bCs/>
          <w:spacing w:val="8"/>
          <w:sz w:val="24"/>
        </w:rPr>
      </w:pPr>
      <w:r>
        <w:rPr>
          <w:rFonts w:hint="eastAsia" w:ascii="宋体" w:hAnsi="宋体" w:eastAsia="宋体" w:cs="宋体"/>
          <w:bCs/>
          <w:spacing w:val="8"/>
          <w:sz w:val="24"/>
        </w:rPr>
        <w:t>供应商名称：</w:t>
      </w:r>
      <w:r>
        <w:rPr>
          <w:rFonts w:hint="eastAsia" w:ascii="宋体" w:hAnsi="宋体" w:eastAsia="宋体" w:cs="宋体"/>
          <w:bCs/>
          <w:spacing w:val="8"/>
          <w:sz w:val="24"/>
          <w:u w:val="single"/>
        </w:rPr>
        <w:t xml:space="preserve">                    </w:t>
      </w:r>
      <w:r>
        <w:rPr>
          <w:rFonts w:hint="eastAsia" w:ascii="宋体" w:hAnsi="宋体" w:eastAsia="宋体" w:cs="宋体"/>
          <w:bCs/>
          <w:spacing w:val="8"/>
          <w:sz w:val="24"/>
          <w:u w:val="single"/>
          <w:lang w:val="en-US" w:eastAsia="zh-CN"/>
        </w:rPr>
        <w:t xml:space="preserve">  </w:t>
      </w:r>
      <w:r>
        <w:rPr>
          <w:rFonts w:hint="eastAsia" w:ascii="宋体" w:hAnsi="宋体" w:eastAsia="宋体" w:cs="宋体"/>
          <w:bCs/>
          <w:spacing w:val="8"/>
          <w:sz w:val="24"/>
        </w:rPr>
        <w:t>（盖单位公章）</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50"/>
        <w:jc w:val="left"/>
        <w:textAlignment w:val="auto"/>
        <w:rPr>
          <w:rFonts w:hint="eastAsia" w:ascii="宋体" w:hAnsi="宋体" w:eastAsia="宋体" w:cs="宋体"/>
          <w:bCs/>
          <w:spacing w:val="8"/>
          <w:sz w:val="24"/>
        </w:rPr>
      </w:pPr>
      <w:r>
        <w:rPr>
          <w:rFonts w:hint="eastAsia" w:ascii="宋体" w:hAnsi="宋体" w:eastAsia="宋体" w:cs="宋体"/>
          <w:bCs/>
          <w:spacing w:val="8"/>
          <w:sz w:val="24"/>
        </w:rPr>
        <w:t xml:space="preserve">法定代表人或授权代表（签字）：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bCs/>
          <w:color w:val="000000"/>
          <w:sz w:val="24"/>
        </w:rPr>
      </w:pPr>
      <w:r>
        <w:rPr>
          <w:rFonts w:hint="eastAsia" w:ascii="宋体" w:hAnsi="宋体" w:eastAsia="宋体" w:cs="宋体"/>
          <w:bCs/>
          <w:color w:val="000000"/>
          <w:sz w:val="24"/>
        </w:rPr>
        <w:t>日  期：  年  月  日</w:t>
      </w:r>
    </w:p>
    <w:p>
      <w:pPr>
        <w:jc w:val="center"/>
        <w:rPr>
          <w:rFonts w:hint="eastAsia" w:ascii="宋体" w:hAnsi="宋体" w:eastAsia="宋体" w:cs="宋体"/>
          <w:b/>
          <w:kern w:val="2"/>
          <w:sz w:val="32"/>
          <w:szCs w:val="24"/>
        </w:rPr>
      </w:pPr>
      <w:r>
        <w:rPr>
          <w:rFonts w:hint="eastAsia" w:ascii="宋体" w:hAnsi="宋体" w:eastAsia="宋体" w:cs="宋体"/>
          <w:bCs/>
          <w:color w:val="000000"/>
          <w:sz w:val="24"/>
        </w:rPr>
        <w:br w:type="page"/>
      </w:r>
      <w:r>
        <w:rPr>
          <w:rFonts w:hint="eastAsia" w:ascii="宋体" w:hAnsi="宋体" w:eastAsia="宋体" w:cs="宋体"/>
          <w:b/>
          <w:kern w:val="2"/>
          <w:sz w:val="32"/>
          <w:szCs w:val="24"/>
        </w:rPr>
        <w:t>三、商务、技术、服务应答表</w:t>
      </w:r>
    </w:p>
    <w:p>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项目名称：</w:t>
      </w:r>
    </w:p>
    <w:p>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项目编号：</w:t>
      </w:r>
    </w:p>
    <w:p>
      <w:pPr>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项目包号：</w:t>
      </w:r>
    </w:p>
    <w:tbl>
      <w:tblPr>
        <w:tblStyle w:val="17"/>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894"/>
        <w:gridCol w:w="234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8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894"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谈判</w:t>
            </w:r>
            <w:r>
              <w:rPr>
                <w:rFonts w:hint="eastAsia" w:ascii="宋体" w:hAnsi="宋体" w:eastAsia="宋体" w:cs="宋体"/>
                <w:sz w:val="24"/>
                <w:szCs w:val="24"/>
              </w:rPr>
              <w:t>文件商务、技术、服务要求</w:t>
            </w:r>
          </w:p>
        </w:tc>
        <w:tc>
          <w:tcPr>
            <w:tcW w:w="2349"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响应文件响应</w:t>
            </w:r>
          </w:p>
        </w:tc>
        <w:tc>
          <w:tcPr>
            <w:tcW w:w="158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894" w:type="dxa"/>
            <w:vAlign w:val="top"/>
          </w:tcPr>
          <w:p>
            <w:pPr>
              <w:spacing w:line="360" w:lineRule="auto"/>
              <w:rPr>
                <w:rFonts w:hint="eastAsia" w:ascii="宋体" w:hAnsi="宋体" w:eastAsia="宋体" w:cs="宋体"/>
                <w:sz w:val="24"/>
                <w:szCs w:val="24"/>
              </w:rPr>
            </w:pPr>
          </w:p>
        </w:tc>
        <w:tc>
          <w:tcPr>
            <w:tcW w:w="2349" w:type="dxa"/>
            <w:vAlign w:val="top"/>
          </w:tcPr>
          <w:p>
            <w:pPr>
              <w:spacing w:line="360" w:lineRule="auto"/>
              <w:rPr>
                <w:rFonts w:hint="eastAsia" w:ascii="宋体" w:hAnsi="宋体" w:eastAsia="宋体" w:cs="宋体"/>
                <w:sz w:val="24"/>
                <w:szCs w:val="24"/>
              </w:rPr>
            </w:pPr>
          </w:p>
        </w:tc>
        <w:tc>
          <w:tcPr>
            <w:tcW w:w="1585" w:type="dxa"/>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894" w:type="dxa"/>
            <w:vAlign w:val="top"/>
          </w:tcPr>
          <w:p>
            <w:pPr>
              <w:spacing w:line="360" w:lineRule="auto"/>
              <w:rPr>
                <w:rFonts w:hint="eastAsia" w:ascii="宋体" w:hAnsi="宋体" w:eastAsia="宋体" w:cs="宋体"/>
                <w:sz w:val="24"/>
                <w:szCs w:val="24"/>
              </w:rPr>
            </w:pPr>
          </w:p>
        </w:tc>
        <w:tc>
          <w:tcPr>
            <w:tcW w:w="2349" w:type="dxa"/>
            <w:vAlign w:val="top"/>
          </w:tcPr>
          <w:p>
            <w:pPr>
              <w:spacing w:line="360" w:lineRule="auto"/>
              <w:rPr>
                <w:rFonts w:hint="eastAsia" w:ascii="宋体" w:hAnsi="宋体" w:eastAsia="宋体" w:cs="宋体"/>
                <w:sz w:val="24"/>
                <w:szCs w:val="24"/>
              </w:rPr>
            </w:pPr>
          </w:p>
        </w:tc>
        <w:tc>
          <w:tcPr>
            <w:tcW w:w="1585" w:type="dxa"/>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894" w:type="dxa"/>
            <w:vAlign w:val="top"/>
          </w:tcPr>
          <w:p>
            <w:pPr>
              <w:spacing w:line="360" w:lineRule="auto"/>
              <w:rPr>
                <w:rFonts w:hint="eastAsia" w:ascii="宋体" w:hAnsi="宋体" w:eastAsia="宋体" w:cs="宋体"/>
                <w:sz w:val="24"/>
                <w:szCs w:val="24"/>
              </w:rPr>
            </w:pPr>
          </w:p>
        </w:tc>
        <w:tc>
          <w:tcPr>
            <w:tcW w:w="2349" w:type="dxa"/>
            <w:vAlign w:val="top"/>
          </w:tcPr>
          <w:p>
            <w:pPr>
              <w:spacing w:line="360" w:lineRule="auto"/>
              <w:rPr>
                <w:rFonts w:hint="eastAsia" w:ascii="宋体" w:hAnsi="宋体" w:eastAsia="宋体" w:cs="宋体"/>
                <w:sz w:val="24"/>
                <w:szCs w:val="24"/>
              </w:rPr>
            </w:pPr>
          </w:p>
        </w:tc>
        <w:tc>
          <w:tcPr>
            <w:tcW w:w="1585" w:type="dxa"/>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2"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3894" w:type="dxa"/>
            <w:vAlign w:val="top"/>
          </w:tcPr>
          <w:p>
            <w:pPr>
              <w:spacing w:line="360" w:lineRule="auto"/>
              <w:rPr>
                <w:rFonts w:hint="eastAsia" w:ascii="宋体" w:hAnsi="宋体" w:eastAsia="宋体" w:cs="宋体"/>
                <w:sz w:val="24"/>
                <w:szCs w:val="24"/>
              </w:rPr>
            </w:pPr>
          </w:p>
        </w:tc>
        <w:tc>
          <w:tcPr>
            <w:tcW w:w="2349" w:type="dxa"/>
            <w:vAlign w:val="top"/>
          </w:tcPr>
          <w:p>
            <w:pPr>
              <w:spacing w:line="360" w:lineRule="auto"/>
              <w:rPr>
                <w:rFonts w:hint="eastAsia" w:ascii="宋体" w:hAnsi="宋体" w:eastAsia="宋体" w:cs="宋体"/>
                <w:sz w:val="24"/>
                <w:szCs w:val="24"/>
              </w:rPr>
            </w:pPr>
          </w:p>
        </w:tc>
        <w:tc>
          <w:tcPr>
            <w:tcW w:w="1585" w:type="dxa"/>
            <w:vAlign w:val="top"/>
          </w:tcPr>
          <w:p>
            <w:pPr>
              <w:spacing w:line="360" w:lineRule="auto"/>
              <w:rPr>
                <w:rFonts w:hint="eastAsia" w:ascii="宋体" w:hAnsi="宋体" w:eastAsia="宋体" w:cs="宋体"/>
                <w:sz w:val="24"/>
                <w:szCs w:val="24"/>
              </w:rPr>
            </w:pPr>
          </w:p>
        </w:tc>
      </w:tr>
    </w:tbl>
    <w:p>
      <w:pPr>
        <w:spacing w:line="360" w:lineRule="auto"/>
        <w:ind w:firstLine="481" w:firstLineChars="200"/>
        <w:rPr>
          <w:rFonts w:hint="eastAsia" w:ascii="宋体" w:hAnsi="宋体" w:eastAsia="宋体" w:cs="宋体"/>
          <w:b/>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1、以上表格格式行可增减。 </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2、供应商必须据实填写，不得虚假响应，虚假响应的，其响应文件无效并按规定追究其相关责任。</w:t>
      </w:r>
    </w:p>
    <w:p>
      <w:pPr>
        <w:pStyle w:val="24"/>
        <w:rPr>
          <w:rFonts w:hint="eastAsia" w:ascii="宋体" w:hAnsi="宋体" w:eastAsia="宋体" w:cs="宋体"/>
          <w:lang w:val="en-US" w:eastAsia="zh-CN"/>
        </w:rPr>
      </w:pPr>
      <w:r>
        <w:rPr>
          <w:rFonts w:hint="eastAsia" w:ascii="宋体" w:hAnsi="宋体" w:eastAsia="宋体" w:cs="宋体"/>
          <w:sz w:val="24"/>
          <w:szCs w:val="24"/>
          <w:lang w:val="en-US" w:eastAsia="zh-CN"/>
        </w:rPr>
        <w:t xml:space="preserve">    3</w:t>
      </w:r>
      <w:r>
        <w:rPr>
          <w:rFonts w:hint="eastAsia" w:ascii="宋体" w:hAnsi="宋体" w:eastAsia="宋体" w:cs="宋体"/>
          <w:sz w:val="24"/>
          <w:szCs w:val="24"/>
        </w:rPr>
        <w:t>、</w:t>
      </w:r>
      <w:r>
        <w:rPr>
          <w:rFonts w:hint="eastAsia" w:ascii="宋体" w:hAnsi="宋体" w:eastAsia="宋体" w:cs="宋体"/>
          <w:sz w:val="24"/>
          <w:szCs w:val="24"/>
          <w:lang w:eastAsia="zh-CN"/>
        </w:rPr>
        <w:t>谈判</w:t>
      </w:r>
      <w:r>
        <w:rPr>
          <w:rFonts w:hint="eastAsia" w:ascii="宋体" w:hAnsi="宋体" w:eastAsia="宋体" w:cs="宋体"/>
          <w:sz w:val="24"/>
          <w:szCs w:val="24"/>
        </w:rPr>
        <w:t>文件商务、技术、服务要求</w:t>
      </w:r>
      <w:r>
        <w:rPr>
          <w:rFonts w:hint="eastAsia" w:ascii="宋体" w:hAnsi="宋体" w:eastAsia="宋体" w:cs="宋体"/>
          <w:sz w:val="24"/>
          <w:szCs w:val="24"/>
          <w:lang w:val="en-US" w:eastAsia="zh-CN"/>
        </w:rPr>
        <w:t>内容严格按照谈判文件第六章填写</w:t>
      </w:r>
      <w:r>
        <w:rPr>
          <w:rFonts w:hint="eastAsia" w:ascii="宋体" w:hAnsi="宋体" w:eastAsia="宋体" w:cs="宋体"/>
          <w:sz w:val="24"/>
          <w:szCs w:val="24"/>
        </w:rPr>
        <w:t>。</w:t>
      </w:r>
    </w:p>
    <w:p>
      <w:pPr>
        <w:spacing w:line="360" w:lineRule="auto"/>
        <w:ind w:firstLine="481" w:firstLineChars="200"/>
        <w:rPr>
          <w:rFonts w:hint="eastAsia" w:ascii="宋体" w:hAnsi="宋体" w:eastAsia="宋体" w:cs="宋体"/>
          <w:b/>
          <w:sz w:val="24"/>
          <w:szCs w:val="24"/>
        </w:rPr>
      </w:pPr>
    </w:p>
    <w:p>
      <w:pPr>
        <w:spacing w:after="120" w:line="360" w:lineRule="auto"/>
        <w:rPr>
          <w:rFonts w:hint="eastAsia" w:ascii="宋体" w:hAnsi="宋体" w:eastAsia="宋体" w:cs="宋体"/>
          <w:kern w:val="2"/>
          <w:sz w:val="21"/>
          <w:szCs w:val="24"/>
        </w:rPr>
      </w:pPr>
    </w:p>
    <w:p>
      <w:pPr>
        <w:adjustRightInd w:val="0"/>
        <w:spacing w:line="400" w:lineRule="exact"/>
        <w:jc w:val="left"/>
        <w:rPr>
          <w:rFonts w:hint="eastAsia" w:ascii="宋体" w:hAnsi="宋体" w:eastAsia="宋体" w:cs="宋体"/>
          <w:sz w:val="24"/>
          <w:szCs w:val="24"/>
        </w:rPr>
      </w:pPr>
    </w:p>
    <w:p>
      <w:pPr>
        <w:adjustRightIn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供应商名称：XXX（盖单位公章）</w:t>
      </w:r>
    </w:p>
    <w:p>
      <w:pPr>
        <w:adjustRightInd w:val="0"/>
        <w:spacing w:line="400" w:lineRule="exact"/>
        <w:ind w:firstLine="540" w:firstLineChars="225"/>
        <w:jc w:val="left"/>
        <w:rPr>
          <w:rFonts w:hint="eastAsia" w:ascii="宋体" w:hAnsi="宋体" w:eastAsia="宋体" w:cs="宋体"/>
          <w:bCs/>
          <w:sz w:val="24"/>
          <w:szCs w:val="24"/>
        </w:rPr>
      </w:pPr>
      <w:r>
        <w:rPr>
          <w:rFonts w:hint="eastAsia" w:ascii="宋体" w:hAnsi="宋体" w:eastAsia="宋体" w:cs="宋体"/>
          <w:bCs/>
          <w:sz w:val="24"/>
          <w:szCs w:val="24"/>
        </w:rPr>
        <w:t>法定代表人或授权代表（签字或盖章）：XXX</w:t>
      </w:r>
    </w:p>
    <w:p>
      <w:pPr>
        <w:spacing w:line="360" w:lineRule="auto"/>
        <w:ind w:firstLine="480" w:firstLineChars="200"/>
        <w:rPr>
          <w:rFonts w:hint="eastAsia" w:ascii="宋体" w:hAnsi="宋体" w:eastAsia="宋体" w:cs="宋体"/>
          <w:szCs w:val="24"/>
        </w:rPr>
      </w:pPr>
      <w:r>
        <w:rPr>
          <w:rFonts w:hint="eastAsia" w:ascii="宋体" w:hAnsi="宋体" w:eastAsia="宋体" w:cs="宋体"/>
          <w:bCs/>
          <w:sz w:val="24"/>
          <w:szCs w:val="24"/>
        </w:rPr>
        <w:t>日  期：XXX年XXX月XXX日</w:t>
      </w:r>
    </w:p>
    <w:p>
      <w:pPr>
        <w:keepNext/>
        <w:keepLines/>
        <w:spacing w:line="413" w:lineRule="auto"/>
        <w:jc w:val="center"/>
        <w:outlineLvl w:val="1"/>
        <w:rPr>
          <w:rFonts w:hint="eastAsia" w:ascii="宋体" w:hAnsi="宋体" w:eastAsia="宋体" w:cs="宋体"/>
          <w:b/>
          <w:kern w:val="2"/>
          <w:sz w:val="32"/>
          <w:szCs w:val="24"/>
        </w:rPr>
      </w:pPr>
      <w:r>
        <w:rPr>
          <w:rFonts w:hint="eastAsia" w:ascii="宋体" w:hAnsi="宋体" w:eastAsia="宋体" w:cs="宋体"/>
          <w:b/>
          <w:kern w:val="2"/>
          <w:sz w:val="32"/>
          <w:szCs w:val="24"/>
        </w:rPr>
        <w:br w:type="page"/>
      </w:r>
      <w:bookmarkStart w:id="121" w:name="_Toc7305"/>
      <w:r>
        <w:rPr>
          <w:rFonts w:hint="eastAsia" w:ascii="宋体" w:hAnsi="宋体" w:eastAsia="宋体" w:cs="宋体"/>
          <w:b/>
          <w:kern w:val="2"/>
          <w:sz w:val="32"/>
          <w:szCs w:val="24"/>
        </w:rPr>
        <w:t>四、供应商类似项目业绩一览表</w:t>
      </w:r>
      <w:bookmarkEnd w:id="121"/>
    </w:p>
    <w:p>
      <w:pPr>
        <w:spacing w:after="120"/>
        <w:rPr>
          <w:rFonts w:hint="eastAsia" w:ascii="宋体" w:hAnsi="宋体" w:eastAsia="宋体" w:cs="宋体"/>
          <w:kern w:val="2"/>
          <w:sz w:val="24"/>
          <w:szCs w:val="24"/>
        </w:rPr>
      </w:pPr>
      <w:r>
        <w:rPr>
          <w:rFonts w:hint="eastAsia" w:ascii="宋体" w:hAnsi="宋体" w:eastAsia="宋体" w:cs="宋体"/>
          <w:kern w:val="2"/>
          <w:sz w:val="24"/>
          <w:szCs w:val="24"/>
        </w:rPr>
        <w:t xml:space="preserve">项目名称： </w:t>
      </w:r>
    </w:p>
    <w:p>
      <w:pPr>
        <w:spacing w:after="120"/>
        <w:rPr>
          <w:rFonts w:hint="eastAsia" w:ascii="宋体" w:hAnsi="宋体" w:eastAsia="宋体" w:cs="宋体"/>
          <w:kern w:val="2"/>
          <w:sz w:val="24"/>
          <w:szCs w:val="24"/>
        </w:rPr>
      </w:pPr>
      <w:r>
        <w:rPr>
          <w:rFonts w:hint="eastAsia" w:ascii="宋体" w:hAnsi="宋体" w:eastAsia="宋体" w:cs="宋体"/>
          <w:kern w:val="2"/>
          <w:sz w:val="24"/>
          <w:szCs w:val="24"/>
        </w:rPr>
        <w:t xml:space="preserve">项目编号： </w:t>
      </w:r>
    </w:p>
    <w:p>
      <w:pPr>
        <w:spacing w:after="12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项目包号：</w:t>
      </w:r>
    </w:p>
    <w:tbl>
      <w:tblPr>
        <w:tblStyle w:val="17"/>
        <w:tblW w:w="770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07"/>
        <w:gridCol w:w="1873"/>
        <w:gridCol w:w="1320"/>
        <w:gridCol w:w="1161"/>
        <w:gridCol w:w="1260"/>
        <w:gridCol w:w="9"/>
        <w:gridCol w:w="1063"/>
        <w:gridCol w:w="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1007" w:type="dxa"/>
            <w:tcBorders>
              <w:top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年份</w:t>
            </w:r>
          </w:p>
        </w:tc>
        <w:tc>
          <w:tcPr>
            <w:tcW w:w="1873"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用户名称</w:t>
            </w:r>
          </w:p>
        </w:tc>
        <w:tc>
          <w:tcPr>
            <w:tcW w:w="132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161"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完成时间</w:t>
            </w:r>
          </w:p>
        </w:tc>
        <w:tc>
          <w:tcPr>
            <w:tcW w:w="126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合同金额</w:t>
            </w:r>
          </w:p>
        </w:tc>
        <w:tc>
          <w:tcPr>
            <w:tcW w:w="1072" w:type="dxa"/>
            <w:gridSpan w:val="2"/>
            <w:tcBorders>
              <w:lef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1007" w:type="dxa"/>
            <w:vAlign w:val="center"/>
          </w:tcPr>
          <w:p>
            <w:pPr>
              <w:spacing w:line="360" w:lineRule="auto"/>
              <w:ind w:firstLine="680" w:firstLineChars="200"/>
              <w:rPr>
                <w:rFonts w:hint="eastAsia" w:ascii="宋体" w:hAnsi="宋体" w:eastAsia="宋体" w:cs="宋体"/>
                <w:szCs w:val="24"/>
              </w:rPr>
            </w:pPr>
          </w:p>
        </w:tc>
        <w:tc>
          <w:tcPr>
            <w:tcW w:w="1873" w:type="dxa"/>
            <w:vAlign w:val="center"/>
          </w:tcPr>
          <w:p>
            <w:pPr>
              <w:spacing w:line="360" w:lineRule="auto"/>
              <w:ind w:firstLine="680" w:firstLineChars="200"/>
              <w:rPr>
                <w:rFonts w:hint="eastAsia" w:ascii="宋体" w:hAnsi="宋体" w:eastAsia="宋体" w:cs="宋体"/>
                <w:szCs w:val="24"/>
              </w:rPr>
            </w:pPr>
          </w:p>
        </w:tc>
        <w:tc>
          <w:tcPr>
            <w:tcW w:w="1320" w:type="dxa"/>
            <w:vAlign w:val="center"/>
          </w:tcPr>
          <w:p>
            <w:pPr>
              <w:spacing w:line="360" w:lineRule="auto"/>
              <w:ind w:firstLine="680" w:firstLineChars="200"/>
              <w:rPr>
                <w:rFonts w:hint="eastAsia" w:ascii="宋体" w:hAnsi="宋体" w:eastAsia="宋体" w:cs="宋体"/>
                <w:szCs w:val="24"/>
              </w:rPr>
            </w:pPr>
          </w:p>
        </w:tc>
        <w:tc>
          <w:tcPr>
            <w:tcW w:w="1161" w:type="dxa"/>
            <w:vAlign w:val="center"/>
          </w:tcPr>
          <w:p>
            <w:pPr>
              <w:spacing w:line="360" w:lineRule="auto"/>
              <w:ind w:firstLine="680" w:firstLineChars="200"/>
              <w:rPr>
                <w:rFonts w:hint="eastAsia" w:ascii="宋体" w:hAnsi="宋体" w:eastAsia="宋体" w:cs="宋体"/>
                <w:szCs w:val="24"/>
              </w:rPr>
            </w:pPr>
          </w:p>
        </w:tc>
        <w:tc>
          <w:tcPr>
            <w:tcW w:w="1260" w:type="dxa"/>
            <w:vAlign w:val="center"/>
          </w:tcPr>
          <w:p>
            <w:pPr>
              <w:spacing w:line="360" w:lineRule="auto"/>
              <w:ind w:firstLine="680" w:firstLineChars="200"/>
              <w:rPr>
                <w:rFonts w:hint="eastAsia" w:ascii="宋体" w:hAnsi="宋体" w:eastAsia="宋体" w:cs="宋体"/>
                <w:szCs w:val="24"/>
              </w:rPr>
            </w:pPr>
          </w:p>
        </w:tc>
        <w:tc>
          <w:tcPr>
            <w:tcW w:w="1072" w:type="dxa"/>
            <w:gridSpan w:val="2"/>
            <w:tcBorders>
              <w:left w:val="single" w:color="auto" w:sz="4" w:space="0"/>
            </w:tcBorders>
            <w:vAlign w:val="center"/>
          </w:tcPr>
          <w:p>
            <w:pPr>
              <w:spacing w:line="360" w:lineRule="auto"/>
              <w:ind w:firstLine="680" w:firstLineChars="200"/>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1007" w:type="dxa"/>
            <w:vAlign w:val="center"/>
          </w:tcPr>
          <w:p>
            <w:pPr>
              <w:spacing w:line="360" w:lineRule="auto"/>
              <w:ind w:firstLine="680" w:firstLineChars="200"/>
              <w:rPr>
                <w:rFonts w:hint="eastAsia" w:ascii="宋体" w:hAnsi="宋体" w:eastAsia="宋体" w:cs="宋体"/>
                <w:szCs w:val="24"/>
              </w:rPr>
            </w:pPr>
          </w:p>
        </w:tc>
        <w:tc>
          <w:tcPr>
            <w:tcW w:w="1873" w:type="dxa"/>
            <w:vAlign w:val="center"/>
          </w:tcPr>
          <w:p>
            <w:pPr>
              <w:spacing w:line="360" w:lineRule="auto"/>
              <w:ind w:firstLine="680" w:firstLineChars="200"/>
              <w:rPr>
                <w:rFonts w:hint="eastAsia" w:ascii="宋体" w:hAnsi="宋体" w:eastAsia="宋体" w:cs="宋体"/>
                <w:szCs w:val="24"/>
              </w:rPr>
            </w:pPr>
          </w:p>
        </w:tc>
        <w:tc>
          <w:tcPr>
            <w:tcW w:w="1320" w:type="dxa"/>
            <w:vAlign w:val="center"/>
          </w:tcPr>
          <w:p>
            <w:pPr>
              <w:spacing w:line="360" w:lineRule="auto"/>
              <w:ind w:firstLine="680" w:firstLineChars="200"/>
              <w:rPr>
                <w:rFonts w:hint="eastAsia" w:ascii="宋体" w:hAnsi="宋体" w:eastAsia="宋体" w:cs="宋体"/>
                <w:szCs w:val="24"/>
              </w:rPr>
            </w:pPr>
          </w:p>
        </w:tc>
        <w:tc>
          <w:tcPr>
            <w:tcW w:w="1161" w:type="dxa"/>
            <w:vAlign w:val="center"/>
          </w:tcPr>
          <w:p>
            <w:pPr>
              <w:spacing w:line="360" w:lineRule="auto"/>
              <w:ind w:firstLine="680" w:firstLineChars="200"/>
              <w:rPr>
                <w:rFonts w:hint="eastAsia" w:ascii="宋体" w:hAnsi="宋体" w:eastAsia="宋体" w:cs="宋体"/>
                <w:szCs w:val="24"/>
              </w:rPr>
            </w:pPr>
          </w:p>
        </w:tc>
        <w:tc>
          <w:tcPr>
            <w:tcW w:w="1260" w:type="dxa"/>
            <w:vAlign w:val="center"/>
          </w:tcPr>
          <w:p>
            <w:pPr>
              <w:spacing w:line="360" w:lineRule="auto"/>
              <w:ind w:firstLine="680" w:firstLineChars="200"/>
              <w:rPr>
                <w:rFonts w:hint="eastAsia" w:ascii="宋体" w:hAnsi="宋体" w:eastAsia="宋体" w:cs="宋体"/>
                <w:szCs w:val="24"/>
              </w:rPr>
            </w:pPr>
          </w:p>
        </w:tc>
        <w:tc>
          <w:tcPr>
            <w:tcW w:w="1072" w:type="dxa"/>
            <w:gridSpan w:val="2"/>
            <w:tcBorders>
              <w:left w:val="single" w:color="auto" w:sz="4" w:space="0"/>
            </w:tcBorders>
            <w:vAlign w:val="center"/>
          </w:tcPr>
          <w:p>
            <w:pPr>
              <w:spacing w:line="360" w:lineRule="auto"/>
              <w:ind w:firstLine="680" w:firstLineChars="200"/>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1007" w:type="dxa"/>
            <w:vAlign w:val="center"/>
          </w:tcPr>
          <w:p>
            <w:pPr>
              <w:spacing w:line="360" w:lineRule="auto"/>
              <w:ind w:firstLine="680" w:firstLineChars="200"/>
              <w:rPr>
                <w:rFonts w:hint="eastAsia" w:ascii="宋体" w:hAnsi="宋体" w:eastAsia="宋体" w:cs="宋体"/>
                <w:szCs w:val="24"/>
              </w:rPr>
            </w:pPr>
          </w:p>
        </w:tc>
        <w:tc>
          <w:tcPr>
            <w:tcW w:w="1873" w:type="dxa"/>
            <w:vAlign w:val="center"/>
          </w:tcPr>
          <w:p>
            <w:pPr>
              <w:spacing w:line="360" w:lineRule="auto"/>
              <w:ind w:firstLine="680" w:firstLineChars="200"/>
              <w:rPr>
                <w:rFonts w:hint="eastAsia" w:ascii="宋体" w:hAnsi="宋体" w:eastAsia="宋体" w:cs="宋体"/>
                <w:szCs w:val="24"/>
              </w:rPr>
            </w:pPr>
          </w:p>
        </w:tc>
        <w:tc>
          <w:tcPr>
            <w:tcW w:w="1320" w:type="dxa"/>
            <w:vAlign w:val="center"/>
          </w:tcPr>
          <w:p>
            <w:pPr>
              <w:spacing w:line="360" w:lineRule="auto"/>
              <w:ind w:firstLine="680" w:firstLineChars="200"/>
              <w:rPr>
                <w:rFonts w:hint="eastAsia" w:ascii="宋体" w:hAnsi="宋体" w:eastAsia="宋体" w:cs="宋体"/>
                <w:szCs w:val="24"/>
              </w:rPr>
            </w:pPr>
          </w:p>
        </w:tc>
        <w:tc>
          <w:tcPr>
            <w:tcW w:w="1161" w:type="dxa"/>
            <w:vAlign w:val="center"/>
          </w:tcPr>
          <w:p>
            <w:pPr>
              <w:spacing w:line="360" w:lineRule="auto"/>
              <w:ind w:firstLine="680" w:firstLineChars="200"/>
              <w:rPr>
                <w:rFonts w:hint="eastAsia" w:ascii="宋体" w:hAnsi="宋体" w:eastAsia="宋体" w:cs="宋体"/>
                <w:szCs w:val="24"/>
              </w:rPr>
            </w:pPr>
          </w:p>
        </w:tc>
        <w:tc>
          <w:tcPr>
            <w:tcW w:w="1260" w:type="dxa"/>
            <w:vAlign w:val="center"/>
          </w:tcPr>
          <w:p>
            <w:pPr>
              <w:spacing w:line="360" w:lineRule="auto"/>
              <w:ind w:firstLine="680" w:firstLineChars="200"/>
              <w:rPr>
                <w:rFonts w:hint="eastAsia" w:ascii="宋体" w:hAnsi="宋体" w:eastAsia="宋体" w:cs="宋体"/>
                <w:szCs w:val="24"/>
              </w:rPr>
            </w:pPr>
          </w:p>
        </w:tc>
        <w:tc>
          <w:tcPr>
            <w:tcW w:w="1072" w:type="dxa"/>
            <w:gridSpan w:val="2"/>
            <w:tcBorders>
              <w:left w:val="single" w:color="auto" w:sz="4" w:space="0"/>
            </w:tcBorders>
            <w:vAlign w:val="center"/>
          </w:tcPr>
          <w:p>
            <w:pPr>
              <w:spacing w:line="360" w:lineRule="auto"/>
              <w:ind w:firstLine="680" w:firstLineChars="200"/>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9" w:type="dxa"/>
          <w:cantSplit/>
          <w:trHeight w:val="600" w:hRule="atLeast"/>
          <w:jc w:val="center"/>
        </w:trPr>
        <w:tc>
          <w:tcPr>
            <w:tcW w:w="1007" w:type="dxa"/>
            <w:vAlign w:val="center"/>
          </w:tcPr>
          <w:p>
            <w:pPr>
              <w:spacing w:line="360" w:lineRule="auto"/>
              <w:ind w:firstLine="680" w:firstLineChars="200"/>
              <w:rPr>
                <w:rFonts w:hint="eastAsia" w:ascii="宋体" w:hAnsi="宋体" w:eastAsia="宋体" w:cs="宋体"/>
                <w:szCs w:val="24"/>
              </w:rPr>
            </w:pPr>
          </w:p>
        </w:tc>
        <w:tc>
          <w:tcPr>
            <w:tcW w:w="1873" w:type="dxa"/>
            <w:tcBorders>
              <w:right w:val="single" w:color="auto" w:sz="4" w:space="0"/>
            </w:tcBorders>
            <w:vAlign w:val="center"/>
          </w:tcPr>
          <w:p>
            <w:pPr>
              <w:spacing w:line="360" w:lineRule="auto"/>
              <w:ind w:firstLine="680" w:firstLineChars="200"/>
              <w:rPr>
                <w:rFonts w:hint="eastAsia" w:ascii="宋体" w:hAnsi="宋体" w:eastAsia="宋体" w:cs="宋体"/>
                <w:szCs w:val="24"/>
              </w:rPr>
            </w:pPr>
          </w:p>
        </w:tc>
        <w:tc>
          <w:tcPr>
            <w:tcW w:w="1320" w:type="dxa"/>
            <w:tcBorders>
              <w:left w:val="single" w:color="auto" w:sz="4" w:space="0"/>
            </w:tcBorders>
            <w:vAlign w:val="center"/>
          </w:tcPr>
          <w:p>
            <w:pPr>
              <w:spacing w:line="360" w:lineRule="auto"/>
              <w:ind w:firstLine="680" w:firstLineChars="200"/>
              <w:rPr>
                <w:rFonts w:hint="eastAsia" w:ascii="宋体" w:hAnsi="宋体" w:eastAsia="宋体" w:cs="宋体"/>
                <w:szCs w:val="24"/>
              </w:rPr>
            </w:pPr>
          </w:p>
        </w:tc>
        <w:tc>
          <w:tcPr>
            <w:tcW w:w="1161" w:type="dxa"/>
            <w:vAlign w:val="center"/>
          </w:tcPr>
          <w:p>
            <w:pPr>
              <w:spacing w:line="360" w:lineRule="auto"/>
              <w:ind w:firstLine="680" w:firstLineChars="200"/>
              <w:rPr>
                <w:rFonts w:hint="eastAsia" w:ascii="宋体" w:hAnsi="宋体" w:eastAsia="宋体" w:cs="宋体"/>
                <w:szCs w:val="24"/>
              </w:rPr>
            </w:pPr>
          </w:p>
        </w:tc>
        <w:tc>
          <w:tcPr>
            <w:tcW w:w="1260" w:type="dxa"/>
            <w:vAlign w:val="center"/>
          </w:tcPr>
          <w:p>
            <w:pPr>
              <w:spacing w:line="360" w:lineRule="auto"/>
              <w:ind w:firstLine="680" w:firstLineChars="200"/>
              <w:rPr>
                <w:rFonts w:hint="eastAsia" w:ascii="宋体" w:hAnsi="宋体" w:eastAsia="宋体" w:cs="宋体"/>
                <w:szCs w:val="24"/>
              </w:rPr>
            </w:pPr>
          </w:p>
        </w:tc>
        <w:tc>
          <w:tcPr>
            <w:tcW w:w="1072" w:type="dxa"/>
            <w:gridSpan w:val="2"/>
            <w:tcBorders>
              <w:left w:val="single" w:color="auto" w:sz="4" w:space="0"/>
            </w:tcBorders>
            <w:vAlign w:val="center"/>
          </w:tcPr>
          <w:p>
            <w:pPr>
              <w:spacing w:line="360" w:lineRule="auto"/>
              <w:ind w:firstLine="680" w:firstLineChars="200"/>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07" w:type="dxa"/>
            <w:tcBorders>
              <w:right w:val="single" w:color="auto" w:sz="4" w:space="0"/>
            </w:tcBorders>
            <w:vAlign w:val="center"/>
          </w:tcPr>
          <w:p>
            <w:pPr>
              <w:spacing w:line="360" w:lineRule="auto"/>
              <w:ind w:firstLine="680" w:firstLineChars="200"/>
              <w:rPr>
                <w:rFonts w:hint="eastAsia" w:ascii="宋体" w:hAnsi="宋体" w:eastAsia="宋体" w:cs="宋体"/>
                <w:szCs w:val="24"/>
              </w:rPr>
            </w:pPr>
          </w:p>
        </w:tc>
        <w:tc>
          <w:tcPr>
            <w:tcW w:w="1873" w:type="dxa"/>
            <w:tcBorders>
              <w:left w:val="single" w:color="auto" w:sz="4" w:space="0"/>
              <w:right w:val="single" w:color="auto" w:sz="4" w:space="0"/>
            </w:tcBorders>
            <w:vAlign w:val="center"/>
          </w:tcPr>
          <w:p>
            <w:pPr>
              <w:spacing w:line="360" w:lineRule="auto"/>
              <w:ind w:firstLine="680" w:firstLineChars="200"/>
              <w:rPr>
                <w:rFonts w:hint="eastAsia" w:ascii="宋体" w:hAnsi="宋体" w:eastAsia="宋体" w:cs="宋体"/>
                <w:szCs w:val="24"/>
              </w:rPr>
            </w:pPr>
          </w:p>
        </w:tc>
        <w:tc>
          <w:tcPr>
            <w:tcW w:w="1320" w:type="dxa"/>
            <w:tcBorders>
              <w:left w:val="single" w:color="auto" w:sz="4" w:space="0"/>
              <w:right w:val="single" w:color="auto" w:sz="4" w:space="0"/>
            </w:tcBorders>
            <w:vAlign w:val="center"/>
          </w:tcPr>
          <w:p>
            <w:pPr>
              <w:spacing w:line="360" w:lineRule="auto"/>
              <w:ind w:firstLine="680" w:firstLineChars="200"/>
              <w:rPr>
                <w:rFonts w:hint="eastAsia" w:ascii="宋体" w:hAnsi="宋体" w:eastAsia="宋体" w:cs="宋体"/>
                <w:szCs w:val="24"/>
              </w:rPr>
            </w:pPr>
          </w:p>
        </w:tc>
        <w:tc>
          <w:tcPr>
            <w:tcW w:w="1161" w:type="dxa"/>
            <w:tcBorders>
              <w:left w:val="single" w:color="auto" w:sz="4" w:space="0"/>
              <w:right w:val="single" w:color="auto" w:sz="4" w:space="0"/>
            </w:tcBorders>
            <w:vAlign w:val="center"/>
          </w:tcPr>
          <w:p>
            <w:pPr>
              <w:spacing w:line="360" w:lineRule="auto"/>
              <w:ind w:firstLine="680" w:firstLineChars="200"/>
              <w:rPr>
                <w:rFonts w:hint="eastAsia" w:ascii="宋体" w:hAnsi="宋体" w:eastAsia="宋体" w:cs="宋体"/>
                <w:szCs w:val="24"/>
              </w:rPr>
            </w:pPr>
          </w:p>
        </w:tc>
        <w:tc>
          <w:tcPr>
            <w:tcW w:w="1269" w:type="dxa"/>
            <w:gridSpan w:val="2"/>
            <w:tcBorders>
              <w:left w:val="single" w:color="auto" w:sz="4" w:space="0"/>
              <w:right w:val="single" w:color="auto" w:sz="4" w:space="0"/>
            </w:tcBorders>
            <w:vAlign w:val="center"/>
          </w:tcPr>
          <w:p>
            <w:pPr>
              <w:spacing w:line="360" w:lineRule="auto"/>
              <w:ind w:firstLine="680" w:firstLineChars="200"/>
              <w:rPr>
                <w:rFonts w:hint="eastAsia" w:ascii="宋体" w:hAnsi="宋体" w:eastAsia="宋体" w:cs="宋体"/>
                <w:szCs w:val="24"/>
              </w:rPr>
            </w:pPr>
          </w:p>
        </w:tc>
        <w:tc>
          <w:tcPr>
            <w:tcW w:w="1072" w:type="dxa"/>
            <w:gridSpan w:val="2"/>
            <w:tcBorders>
              <w:left w:val="single" w:color="auto" w:sz="4" w:space="0"/>
            </w:tcBorders>
            <w:vAlign w:val="center"/>
          </w:tcPr>
          <w:p>
            <w:pPr>
              <w:spacing w:line="360" w:lineRule="auto"/>
              <w:ind w:firstLine="680" w:firstLineChars="200"/>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07" w:type="dxa"/>
            <w:vAlign w:val="center"/>
          </w:tcPr>
          <w:p>
            <w:pPr>
              <w:spacing w:line="360" w:lineRule="auto"/>
              <w:ind w:firstLine="680" w:firstLineChars="200"/>
              <w:rPr>
                <w:rFonts w:hint="eastAsia" w:ascii="宋体" w:hAnsi="宋体" w:eastAsia="宋体" w:cs="宋体"/>
                <w:szCs w:val="24"/>
              </w:rPr>
            </w:pPr>
          </w:p>
        </w:tc>
        <w:tc>
          <w:tcPr>
            <w:tcW w:w="1873" w:type="dxa"/>
            <w:vAlign w:val="center"/>
          </w:tcPr>
          <w:p>
            <w:pPr>
              <w:spacing w:line="360" w:lineRule="auto"/>
              <w:ind w:firstLine="680" w:firstLineChars="200"/>
              <w:rPr>
                <w:rFonts w:hint="eastAsia" w:ascii="宋体" w:hAnsi="宋体" w:eastAsia="宋体" w:cs="宋体"/>
                <w:szCs w:val="24"/>
              </w:rPr>
            </w:pPr>
          </w:p>
        </w:tc>
        <w:tc>
          <w:tcPr>
            <w:tcW w:w="1320" w:type="dxa"/>
            <w:vAlign w:val="center"/>
          </w:tcPr>
          <w:p>
            <w:pPr>
              <w:spacing w:line="360" w:lineRule="auto"/>
              <w:ind w:firstLine="680" w:firstLineChars="200"/>
              <w:rPr>
                <w:rFonts w:hint="eastAsia" w:ascii="宋体" w:hAnsi="宋体" w:eastAsia="宋体" w:cs="宋体"/>
                <w:szCs w:val="24"/>
              </w:rPr>
            </w:pPr>
          </w:p>
        </w:tc>
        <w:tc>
          <w:tcPr>
            <w:tcW w:w="1161" w:type="dxa"/>
            <w:vAlign w:val="center"/>
          </w:tcPr>
          <w:p>
            <w:pPr>
              <w:spacing w:line="360" w:lineRule="auto"/>
              <w:ind w:firstLine="680" w:firstLineChars="200"/>
              <w:rPr>
                <w:rFonts w:hint="eastAsia" w:ascii="宋体" w:hAnsi="宋体" w:eastAsia="宋体" w:cs="宋体"/>
                <w:szCs w:val="24"/>
              </w:rPr>
            </w:pPr>
          </w:p>
        </w:tc>
        <w:tc>
          <w:tcPr>
            <w:tcW w:w="1269" w:type="dxa"/>
            <w:gridSpan w:val="2"/>
            <w:tcBorders>
              <w:right w:val="single" w:color="auto" w:sz="4" w:space="0"/>
            </w:tcBorders>
            <w:vAlign w:val="center"/>
          </w:tcPr>
          <w:p>
            <w:pPr>
              <w:spacing w:line="360" w:lineRule="auto"/>
              <w:ind w:firstLine="680" w:firstLineChars="200"/>
              <w:rPr>
                <w:rFonts w:hint="eastAsia" w:ascii="宋体" w:hAnsi="宋体" w:eastAsia="宋体" w:cs="宋体"/>
                <w:szCs w:val="24"/>
              </w:rPr>
            </w:pPr>
          </w:p>
        </w:tc>
        <w:tc>
          <w:tcPr>
            <w:tcW w:w="1072" w:type="dxa"/>
            <w:gridSpan w:val="2"/>
            <w:tcBorders>
              <w:left w:val="single" w:color="auto" w:sz="4" w:space="0"/>
            </w:tcBorders>
            <w:vAlign w:val="center"/>
          </w:tcPr>
          <w:p>
            <w:pPr>
              <w:spacing w:line="360" w:lineRule="auto"/>
              <w:ind w:firstLine="680" w:firstLineChars="200"/>
              <w:rPr>
                <w:rFonts w:hint="eastAsia" w:ascii="宋体" w:hAnsi="宋体" w:eastAsia="宋体" w:cs="宋体"/>
                <w:szCs w:val="24"/>
              </w:rPr>
            </w:pPr>
          </w:p>
        </w:tc>
      </w:tr>
    </w:tbl>
    <w:p>
      <w:pPr>
        <w:spacing w:after="120" w:line="360" w:lineRule="auto"/>
        <w:rPr>
          <w:rFonts w:hint="eastAsia" w:ascii="宋体" w:hAnsi="宋体" w:eastAsia="宋体" w:cs="宋体"/>
          <w:kern w:val="2"/>
          <w:sz w:val="21"/>
          <w:szCs w:val="24"/>
        </w:rPr>
      </w:pP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注：</w:t>
      </w:r>
    </w:p>
    <w:p>
      <w:pPr>
        <w:widowControl/>
        <w:numPr>
          <w:ilvl w:val="0"/>
          <w:numId w:val="6"/>
        </w:numPr>
        <w:spacing w:line="360" w:lineRule="auto"/>
        <w:jc w:val="left"/>
        <w:rPr>
          <w:rFonts w:hint="eastAsia" w:ascii="宋体" w:hAnsi="宋体" w:eastAsia="宋体" w:cs="宋体"/>
          <w:sz w:val="24"/>
          <w:szCs w:val="24"/>
        </w:rPr>
      </w:pPr>
      <w:r>
        <w:rPr>
          <w:rFonts w:hint="eastAsia" w:ascii="宋体" w:hAnsi="宋体" w:eastAsia="宋体" w:cs="宋体"/>
          <w:sz w:val="24"/>
          <w:szCs w:val="24"/>
        </w:rPr>
        <w:t>以上表格格式行可增减。</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2、供应商（仅限于供应商自己的）以上业绩证明材料要求详见评分明细表（若涉及）。 </w:t>
      </w:r>
    </w:p>
    <w:p>
      <w:pPr>
        <w:spacing w:after="120" w:line="360" w:lineRule="auto"/>
        <w:rPr>
          <w:rFonts w:hint="eastAsia" w:ascii="宋体" w:hAnsi="宋体" w:eastAsia="宋体" w:cs="宋体"/>
          <w:kern w:val="2"/>
          <w:sz w:val="21"/>
          <w:szCs w:val="24"/>
        </w:rPr>
      </w:pP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供应商名称：XXX（盖单位公章）</w:t>
      </w:r>
    </w:p>
    <w:p>
      <w:pPr>
        <w:adjustRightInd w:val="0"/>
        <w:spacing w:line="360" w:lineRule="auto"/>
        <w:rPr>
          <w:rFonts w:hint="eastAsia" w:ascii="宋体" w:hAnsi="宋体" w:eastAsia="宋体" w:cs="宋体"/>
          <w:bCs/>
          <w:sz w:val="24"/>
          <w:szCs w:val="24"/>
        </w:rPr>
      </w:pPr>
      <w:r>
        <w:rPr>
          <w:rFonts w:hint="eastAsia" w:ascii="宋体" w:hAnsi="宋体" w:eastAsia="宋体" w:cs="宋体"/>
          <w:bCs/>
          <w:sz w:val="24"/>
          <w:szCs w:val="24"/>
        </w:rPr>
        <w:t>法定代表人或授权代表（签字或盖章）：XXX</w:t>
      </w:r>
    </w:p>
    <w:p>
      <w:pPr>
        <w:adjustRightInd w:val="0"/>
        <w:spacing w:line="360" w:lineRule="auto"/>
        <w:rPr>
          <w:rFonts w:hint="eastAsia" w:ascii="宋体" w:hAnsi="宋体" w:eastAsia="宋体" w:cs="宋体"/>
          <w:bCs/>
          <w:sz w:val="24"/>
          <w:szCs w:val="24"/>
        </w:rPr>
      </w:pPr>
      <w:r>
        <w:rPr>
          <w:rFonts w:hint="eastAsia" w:ascii="宋体" w:hAnsi="宋体" w:eastAsia="宋体" w:cs="宋体"/>
          <w:bCs/>
          <w:sz w:val="24"/>
          <w:szCs w:val="24"/>
        </w:rPr>
        <w:t>日  期：XXX年XXX月XXX日</w:t>
      </w:r>
    </w:p>
    <w:p>
      <w:pPr>
        <w:spacing w:line="360" w:lineRule="auto"/>
        <w:rPr>
          <w:rFonts w:hint="eastAsia" w:ascii="宋体" w:hAnsi="宋体" w:eastAsia="宋体" w:cs="宋体"/>
          <w:szCs w:val="24"/>
        </w:rPr>
      </w:pPr>
    </w:p>
    <w:p>
      <w:pPr>
        <w:keepNext/>
        <w:keepLines/>
        <w:spacing w:line="413" w:lineRule="auto"/>
        <w:jc w:val="center"/>
        <w:outlineLvl w:val="1"/>
        <w:rPr>
          <w:rFonts w:hint="eastAsia" w:ascii="宋体" w:hAnsi="宋体" w:eastAsia="宋体" w:cs="宋体"/>
          <w:b/>
          <w:kern w:val="2"/>
          <w:sz w:val="32"/>
          <w:szCs w:val="24"/>
        </w:rPr>
      </w:pPr>
      <w:r>
        <w:rPr>
          <w:rFonts w:hint="eastAsia" w:ascii="宋体" w:hAnsi="宋体" w:eastAsia="宋体" w:cs="宋体"/>
          <w:b/>
          <w:kern w:val="2"/>
          <w:sz w:val="32"/>
          <w:szCs w:val="24"/>
        </w:rPr>
        <w:br w:type="page"/>
      </w:r>
      <w:bookmarkStart w:id="122" w:name="_Toc16489"/>
      <w:r>
        <w:rPr>
          <w:rFonts w:hint="eastAsia" w:ascii="宋体" w:hAnsi="宋体" w:eastAsia="宋体" w:cs="宋体"/>
          <w:b/>
          <w:kern w:val="2"/>
          <w:sz w:val="32"/>
          <w:szCs w:val="24"/>
        </w:rPr>
        <w:t>五、供应商本项目管理、技术、服务人员情况表</w:t>
      </w:r>
      <w:bookmarkEnd w:id="122"/>
    </w:p>
    <w:p>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项目名称：</w:t>
      </w:r>
    </w:p>
    <w:p>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项目编号：</w:t>
      </w:r>
    </w:p>
    <w:p>
      <w:pPr>
        <w:spacing w:line="360" w:lineRule="auto"/>
        <w:ind w:firstLine="480" w:firstLineChars="200"/>
        <w:rPr>
          <w:rFonts w:hint="eastAsia" w:ascii="宋体" w:hAnsi="宋体" w:eastAsia="宋体" w:cs="宋体"/>
          <w:szCs w:val="24"/>
        </w:rPr>
      </w:pPr>
      <w:r>
        <w:rPr>
          <w:rFonts w:hint="eastAsia" w:ascii="宋体" w:hAnsi="宋体" w:eastAsia="宋体" w:cs="宋体"/>
          <w:kern w:val="2"/>
          <w:sz w:val="24"/>
          <w:szCs w:val="24"/>
          <w:lang w:val="en-US" w:eastAsia="zh-CN"/>
        </w:rPr>
        <w:t>项目包号：</w:t>
      </w:r>
      <w:r>
        <w:rPr>
          <w:rFonts w:hint="eastAsia" w:ascii="宋体" w:hAnsi="宋体" w:eastAsia="宋体" w:cs="宋体"/>
          <w:szCs w:val="24"/>
        </w:rPr>
        <w:t xml:space="preserve">                                 </w:t>
      </w:r>
    </w:p>
    <w:tbl>
      <w:tblPr>
        <w:tblStyle w:val="17"/>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066"/>
        <w:gridCol w:w="914"/>
        <w:gridCol w:w="914"/>
        <w:gridCol w:w="983"/>
        <w:gridCol w:w="793"/>
        <w:gridCol w:w="1054"/>
        <w:gridCol w:w="1054"/>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922"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类别</w:t>
            </w:r>
          </w:p>
        </w:tc>
        <w:tc>
          <w:tcPr>
            <w:tcW w:w="1066"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职务</w:t>
            </w:r>
          </w:p>
        </w:tc>
        <w:tc>
          <w:tcPr>
            <w:tcW w:w="914"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914"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职称</w:t>
            </w:r>
          </w:p>
        </w:tc>
        <w:tc>
          <w:tcPr>
            <w:tcW w:w="983"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常住地</w:t>
            </w:r>
          </w:p>
        </w:tc>
        <w:tc>
          <w:tcPr>
            <w:tcW w:w="3761" w:type="dxa"/>
            <w:gridSpan w:val="4"/>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资格证明</w:t>
            </w:r>
            <w:r>
              <w:rPr>
                <w:rFonts w:hint="eastAsia" w:ascii="宋体" w:hAnsi="宋体" w:eastAsia="宋体" w:cs="宋体"/>
                <w:sz w:val="24"/>
                <w:szCs w:val="24"/>
                <w:lang w:eastAsia="zh-CN"/>
              </w:rPr>
              <w:t>（附复印件）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922" w:type="dxa"/>
            <w:vMerge w:val="continue"/>
            <w:vAlign w:val="center"/>
          </w:tcPr>
          <w:p>
            <w:pPr>
              <w:spacing w:line="360" w:lineRule="auto"/>
              <w:jc w:val="center"/>
              <w:rPr>
                <w:rFonts w:hint="eastAsia" w:ascii="宋体" w:hAnsi="宋体" w:eastAsia="宋体" w:cs="宋体"/>
                <w:sz w:val="24"/>
                <w:szCs w:val="24"/>
              </w:rPr>
            </w:pPr>
          </w:p>
        </w:tc>
        <w:tc>
          <w:tcPr>
            <w:tcW w:w="1066" w:type="dxa"/>
            <w:vMerge w:val="continue"/>
            <w:vAlign w:val="center"/>
          </w:tcPr>
          <w:p>
            <w:pPr>
              <w:spacing w:line="360" w:lineRule="auto"/>
              <w:jc w:val="center"/>
              <w:rPr>
                <w:rFonts w:hint="eastAsia" w:ascii="宋体" w:hAnsi="宋体" w:eastAsia="宋体" w:cs="宋体"/>
                <w:sz w:val="24"/>
                <w:szCs w:val="24"/>
              </w:rPr>
            </w:pPr>
          </w:p>
        </w:tc>
        <w:tc>
          <w:tcPr>
            <w:tcW w:w="914" w:type="dxa"/>
            <w:vMerge w:val="continue"/>
            <w:vAlign w:val="center"/>
          </w:tcPr>
          <w:p>
            <w:pPr>
              <w:spacing w:line="360" w:lineRule="auto"/>
              <w:jc w:val="center"/>
              <w:rPr>
                <w:rFonts w:hint="eastAsia" w:ascii="宋体" w:hAnsi="宋体" w:eastAsia="宋体" w:cs="宋体"/>
                <w:sz w:val="24"/>
                <w:szCs w:val="24"/>
              </w:rPr>
            </w:pPr>
          </w:p>
        </w:tc>
        <w:tc>
          <w:tcPr>
            <w:tcW w:w="914" w:type="dxa"/>
            <w:vMerge w:val="continue"/>
            <w:vAlign w:val="center"/>
          </w:tcPr>
          <w:p>
            <w:pPr>
              <w:spacing w:line="360" w:lineRule="auto"/>
              <w:jc w:val="center"/>
              <w:rPr>
                <w:rFonts w:hint="eastAsia" w:ascii="宋体" w:hAnsi="宋体" w:eastAsia="宋体" w:cs="宋体"/>
                <w:sz w:val="24"/>
                <w:szCs w:val="24"/>
              </w:rPr>
            </w:pPr>
          </w:p>
        </w:tc>
        <w:tc>
          <w:tcPr>
            <w:tcW w:w="983" w:type="dxa"/>
            <w:vMerge w:val="continue"/>
            <w:vAlign w:val="center"/>
          </w:tcPr>
          <w:p>
            <w:pPr>
              <w:spacing w:line="360" w:lineRule="auto"/>
              <w:jc w:val="center"/>
              <w:rPr>
                <w:rFonts w:hint="eastAsia" w:ascii="宋体" w:hAnsi="宋体" w:eastAsia="宋体" w:cs="宋体"/>
                <w:sz w:val="24"/>
                <w:szCs w:val="24"/>
              </w:rPr>
            </w:pPr>
          </w:p>
        </w:tc>
        <w:tc>
          <w:tcPr>
            <w:tcW w:w="793"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证书名称</w:t>
            </w:r>
          </w:p>
        </w:tc>
        <w:tc>
          <w:tcPr>
            <w:tcW w:w="1054"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级别</w:t>
            </w:r>
          </w:p>
        </w:tc>
        <w:tc>
          <w:tcPr>
            <w:tcW w:w="1054"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证号</w:t>
            </w:r>
          </w:p>
        </w:tc>
        <w:tc>
          <w:tcPr>
            <w:tcW w:w="860"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22"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管理</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人员</w:t>
            </w:r>
          </w:p>
        </w:tc>
        <w:tc>
          <w:tcPr>
            <w:tcW w:w="1066"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793"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86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922" w:type="dxa"/>
            <w:vMerge w:val="continue"/>
            <w:vAlign w:val="center"/>
          </w:tcPr>
          <w:p>
            <w:pPr>
              <w:spacing w:line="360" w:lineRule="auto"/>
              <w:jc w:val="center"/>
              <w:rPr>
                <w:rFonts w:hint="eastAsia" w:ascii="宋体" w:hAnsi="宋体" w:eastAsia="宋体" w:cs="宋体"/>
                <w:sz w:val="24"/>
                <w:szCs w:val="24"/>
              </w:rPr>
            </w:pPr>
          </w:p>
        </w:tc>
        <w:tc>
          <w:tcPr>
            <w:tcW w:w="1066"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793"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86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22" w:type="dxa"/>
            <w:vMerge w:val="continue"/>
            <w:vAlign w:val="center"/>
          </w:tcPr>
          <w:p>
            <w:pPr>
              <w:spacing w:line="360" w:lineRule="auto"/>
              <w:jc w:val="center"/>
              <w:rPr>
                <w:rFonts w:hint="eastAsia" w:ascii="宋体" w:hAnsi="宋体" w:eastAsia="宋体" w:cs="宋体"/>
                <w:sz w:val="24"/>
                <w:szCs w:val="24"/>
              </w:rPr>
            </w:pPr>
          </w:p>
        </w:tc>
        <w:tc>
          <w:tcPr>
            <w:tcW w:w="1066"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793"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86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922"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人员</w:t>
            </w:r>
          </w:p>
        </w:tc>
        <w:tc>
          <w:tcPr>
            <w:tcW w:w="1066"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793"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86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22" w:type="dxa"/>
            <w:vMerge w:val="continue"/>
            <w:vAlign w:val="center"/>
          </w:tcPr>
          <w:p>
            <w:pPr>
              <w:spacing w:line="360" w:lineRule="auto"/>
              <w:jc w:val="center"/>
              <w:rPr>
                <w:rFonts w:hint="eastAsia" w:ascii="宋体" w:hAnsi="宋体" w:eastAsia="宋体" w:cs="宋体"/>
                <w:sz w:val="24"/>
                <w:szCs w:val="24"/>
              </w:rPr>
            </w:pPr>
          </w:p>
        </w:tc>
        <w:tc>
          <w:tcPr>
            <w:tcW w:w="1066"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793"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86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922" w:type="dxa"/>
            <w:vMerge w:val="continue"/>
            <w:vAlign w:val="center"/>
          </w:tcPr>
          <w:p>
            <w:pPr>
              <w:spacing w:line="360" w:lineRule="auto"/>
              <w:jc w:val="center"/>
              <w:rPr>
                <w:rFonts w:hint="eastAsia" w:ascii="宋体" w:hAnsi="宋体" w:eastAsia="宋体" w:cs="宋体"/>
                <w:sz w:val="24"/>
                <w:szCs w:val="24"/>
              </w:rPr>
            </w:pPr>
          </w:p>
        </w:tc>
        <w:tc>
          <w:tcPr>
            <w:tcW w:w="1066"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793"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86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22" w:type="dxa"/>
            <w:vMerge w:val="restar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售后人员</w:t>
            </w:r>
          </w:p>
        </w:tc>
        <w:tc>
          <w:tcPr>
            <w:tcW w:w="1066"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793"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86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922" w:type="dxa"/>
            <w:vMerge w:val="continue"/>
            <w:vAlign w:val="center"/>
          </w:tcPr>
          <w:p>
            <w:pPr>
              <w:spacing w:line="360" w:lineRule="auto"/>
              <w:jc w:val="center"/>
              <w:rPr>
                <w:rFonts w:hint="eastAsia" w:ascii="宋体" w:hAnsi="宋体" w:eastAsia="宋体" w:cs="宋体"/>
                <w:sz w:val="24"/>
                <w:szCs w:val="24"/>
              </w:rPr>
            </w:pPr>
          </w:p>
        </w:tc>
        <w:tc>
          <w:tcPr>
            <w:tcW w:w="1066"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793"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860" w:type="dxa"/>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922" w:type="dxa"/>
            <w:vMerge w:val="continue"/>
            <w:vAlign w:val="center"/>
          </w:tcPr>
          <w:p>
            <w:pPr>
              <w:spacing w:line="360" w:lineRule="auto"/>
              <w:jc w:val="center"/>
              <w:rPr>
                <w:rFonts w:hint="eastAsia" w:ascii="宋体" w:hAnsi="宋体" w:eastAsia="宋体" w:cs="宋体"/>
                <w:sz w:val="24"/>
                <w:szCs w:val="24"/>
              </w:rPr>
            </w:pPr>
          </w:p>
        </w:tc>
        <w:tc>
          <w:tcPr>
            <w:tcW w:w="1066"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14" w:type="dxa"/>
            <w:vAlign w:val="center"/>
          </w:tcPr>
          <w:p>
            <w:pPr>
              <w:spacing w:line="360" w:lineRule="auto"/>
              <w:jc w:val="center"/>
              <w:rPr>
                <w:rFonts w:hint="eastAsia" w:ascii="宋体" w:hAnsi="宋体" w:eastAsia="宋体" w:cs="宋体"/>
                <w:sz w:val="24"/>
                <w:szCs w:val="24"/>
              </w:rPr>
            </w:pPr>
          </w:p>
        </w:tc>
        <w:tc>
          <w:tcPr>
            <w:tcW w:w="983" w:type="dxa"/>
            <w:vAlign w:val="center"/>
          </w:tcPr>
          <w:p>
            <w:pPr>
              <w:spacing w:line="360" w:lineRule="auto"/>
              <w:jc w:val="center"/>
              <w:rPr>
                <w:rFonts w:hint="eastAsia" w:ascii="宋体" w:hAnsi="宋体" w:eastAsia="宋体" w:cs="宋体"/>
                <w:sz w:val="24"/>
                <w:szCs w:val="24"/>
              </w:rPr>
            </w:pPr>
          </w:p>
        </w:tc>
        <w:tc>
          <w:tcPr>
            <w:tcW w:w="793"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1054" w:type="dxa"/>
            <w:vAlign w:val="center"/>
          </w:tcPr>
          <w:p>
            <w:pPr>
              <w:spacing w:line="360" w:lineRule="auto"/>
              <w:jc w:val="center"/>
              <w:rPr>
                <w:rFonts w:hint="eastAsia" w:ascii="宋体" w:hAnsi="宋体" w:eastAsia="宋体" w:cs="宋体"/>
                <w:sz w:val="24"/>
                <w:szCs w:val="24"/>
              </w:rPr>
            </w:pPr>
          </w:p>
        </w:tc>
        <w:tc>
          <w:tcPr>
            <w:tcW w:w="860" w:type="dxa"/>
            <w:vAlign w:val="center"/>
          </w:tcPr>
          <w:p>
            <w:pPr>
              <w:spacing w:line="360" w:lineRule="auto"/>
              <w:jc w:val="center"/>
              <w:rPr>
                <w:rFonts w:hint="eastAsia" w:ascii="宋体" w:hAnsi="宋体" w:eastAsia="宋体" w:cs="宋体"/>
                <w:sz w:val="24"/>
                <w:szCs w:val="24"/>
              </w:rPr>
            </w:pPr>
          </w:p>
        </w:tc>
      </w:tr>
    </w:tbl>
    <w:p>
      <w:pPr>
        <w:spacing w:line="360" w:lineRule="auto"/>
        <w:ind w:firstLine="680" w:firstLineChars="200"/>
        <w:rPr>
          <w:rFonts w:hint="eastAsia" w:ascii="宋体" w:hAnsi="宋体" w:eastAsia="宋体" w:cs="宋体"/>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注：以上表格格式行可增减。</w:t>
      </w:r>
    </w:p>
    <w:p>
      <w:pPr>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供应商名称：XXX（盖单位公章）</w:t>
      </w:r>
    </w:p>
    <w:p>
      <w:pPr>
        <w:adjustRightInd w:val="0"/>
        <w:spacing w:line="360" w:lineRule="auto"/>
        <w:rPr>
          <w:rFonts w:hint="eastAsia" w:ascii="宋体" w:hAnsi="宋体" w:eastAsia="宋体" w:cs="宋体"/>
          <w:bCs/>
          <w:sz w:val="24"/>
          <w:szCs w:val="24"/>
        </w:rPr>
      </w:pPr>
      <w:r>
        <w:rPr>
          <w:rFonts w:hint="eastAsia" w:ascii="宋体" w:hAnsi="宋体" w:eastAsia="宋体" w:cs="宋体"/>
          <w:bCs/>
          <w:sz w:val="24"/>
          <w:szCs w:val="24"/>
        </w:rPr>
        <w:t>法定代表人或授权代表（签字或盖章）：XXX</w:t>
      </w:r>
    </w:p>
    <w:p>
      <w:pPr>
        <w:adjustRightInd w:val="0"/>
        <w:spacing w:line="360" w:lineRule="auto"/>
        <w:rPr>
          <w:rFonts w:hint="eastAsia" w:ascii="宋体" w:hAnsi="宋体" w:eastAsia="宋体" w:cs="宋体"/>
          <w:bCs/>
          <w:sz w:val="24"/>
          <w:szCs w:val="24"/>
        </w:rPr>
      </w:pPr>
      <w:r>
        <w:rPr>
          <w:rFonts w:hint="eastAsia" w:ascii="宋体" w:hAnsi="宋体" w:eastAsia="宋体" w:cs="宋体"/>
          <w:bCs/>
          <w:sz w:val="24"/>
          <w:szCs w:val="24"/>
        </w:rPr>
        <w:t>日  期：XXX年XXX月XXX日</w:t>
      </w:r>
    </w:p>
    <w:p>
      <w:pPr>
        <w:spacing w:line="360" w:lineRule="auto"/>
        <w:ind w:firstLine="680" w:firstLineChars="200"/>
        <w:jc w:val="center"/>
        <w:rPr>
          <w:rFonts w:hint="eastAsia" w:ascii="宋体" w:hAnsi="宋体" w:eastAsia="宋体" w:cs="宋体"/>
          <w:b/>
          <w:kern w:val="2"/>
          <w:sz w:val="32"/>
          <w:szCs w:val="24"/>
          <w:lang w:val="en-US" w:eastAsia="zh-CN"/>
        </w:rPr>
      </w:pPr>
      <w:r>
        <w:rPr>
          <w:rFonts w:hint="eastAsia" w:ascii="宋体" w:hAnsi="宋体" w:eastAsia="宋体" w:cs="宋体"/>
          <w:szCs w:val="24"/>
        </w:rPr>
        <w:br w:type="page"/>
      </w:r>
      <w:r>
        <w:rPr>
          <w:rFonts w:hint="eastAsia" w:ascii="宋体" w:hAnsi="宋体" w:eastAsia="宋体" w:cs="宋体"/>
          <w:b/>
          <w:kern w:val="2"/>
          <w:sz w:val="32"/>
          <w:szCs w:val="24"/>
        </w:rPr>
        <w:t>六、</w:t>
      </w:r>
      <w:r>
        <w:rPr>
          <w:rFonts w:hint="eastAsia" w:ascii="宋体" w:hAnsi="宋体" w:eastAsia="宋体" w:cs="宋体"/>
          <w:b/>
          <w:kern w:val="2"/>
          <w:sz w:val="32"/>
          <w:szCs w:val="24"/>
          <w:lang w:val="en-US" w:eastAsia="zh-CN"/>
        </w:rPr>
        <w:t>服务实施方案</w:t>
      </w:r>
    </w:p>
    <w:p>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项目名称：</w:t>
      </w:r>
    </w:p>
    <w:p>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项目编号：</w:t>
      </w:r>
    </w:p>
    <w:p>
      <w:pPr>
        <w:spacing w:line="360" w:lineRule="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项目包号：</w:t>
      </w:r>
    </w:p>
    <w:p>
      <w:pPr>
        <w:spacing w:after="120" w:line="360" w:lineRule="auto"/>
        <w:ind w:firstLine="480" w:firstLineChars="200"/>
        <w:rPr>
          <w:rFonts w:hint="eastAsia" w:ascii="宋体" w:hAnsi="宋体" w:eastAsia="宋体" w:cs="宋体"/>
          <w:kern w:val="2"/>
          <w:sz w:val="24"/>
          <w:szCs w:val="24"/>
        </w:rPr>
      </w:pPr>
    </w:p>
    <w:p>
      <w:pPr>
        <w:spacing w:line="360" w:lineRule="auto"/>
        <w:ind w:firstLine="680" w:firstLineChars="200"/>
        <w:rPr>
          <w:rFonts w:hint="eastAsia" w:ascii="宋体" w:hAnsi="宋体" w:eastAsia="宋体" w:cs="宋体"/>
          <w:szCs w:val="24"/>
        </w:rPr>
      </w:pPr>
    </w:p>
    <w:p>
      <w:pPr>
        <w:spacing w:after="120" w:line="360" w:lineRule="auto"/>
        <w:ind w:firstLine="420" w:firstLineChars="200"/>
        <w:rPr>
          <w:rFonts w:hint="eastAsia" w:ascii="宋体" w:hAnsi="宋体" w:eastAsia="宋体" w:cs="宋体"/>
          <w:kern w:val="2"/>
          <w:sz w:val="21"/>
          <w:szCs w:val="24"/>
        </w:rPr>
      </w:pPr>
    </w:p>
    <w:p>
      <w:pPr>
        <w:widowControl/>
        <w:spacing w:line="360" w:lineRule="auto"/>
        <w:jc w:val="left"/>
        <w:rPr>
          <w:rFonts w:hint="eastAsia" w:ascii="宋体" w:hAnsi="宋体" w:eastAsia="宋体" w:cs="宋体"/>
          <w:szCs w:val="24"/>
        </w:rPr>
      </w:pPr>
      <w:r>
        <w:rPr>
          <w:rFonts w:hint="eastAsia" w:ascii="宋体" w:hAnsi="宋体" w:eastAsia="宋体" w:cs="宋体"/>
          <w:sz w:val="24"/>
          <w:szCs w:val="24"/>
        </w:rPr>
        <w:t>由供应商自行编写，格式不限，但应包含不限于：</w:t>
      </w:r>
      <w:r>
        <w:rPr>
          <w:rFonts w:hint="eastAsia" w:ascii="宋体" w:hAnsi="宋体" w:eastAsia="宋体" w:cs="宋体"/>
          <w:sz w:val="24"/>
          <w:szCs w:val="24"/>
          <w:lang w:val="en-US" w:eastAsia="zh-CN"/>
        </w:rPr>
        <w:t>文件</w:t>
      </w:r>
      <w:r>
        <w:rPr>
          <w:rFonts w:hint="eastAsia" w:ascii="宋体" w:hAnsi="宋体" w:eastAsia="宋体" w:cs="宋体"/>
          <w:sz w:val="24"/>
          <w:szCs w:val="24"/>
        </w:rPr>
        <w:t xml:space="preserve">涉及内容。 </w:t>
      </w:r>
    </w:p>
    <w:p>
      <w:pPr>
        <w:spacing w:line="360" w:lineRule="auto"/>
        <w:ind w:firstLine="680" w:firstLineChars="200"/>
        <w:rPr>
          <w:rFonts w:hint="eastAsia" w:ascii="宋体" w:hAnsi="宋体" w:eastAsia="宋体" w:cs="宋体"/>
          <w:szCs w:val="24"/>
        </w:rPr>
      </w:pPr>
    </w:p>
    <w:p>
      <w:pPr>
        <w:spacing w:line="360" w:lineRule="auto"/>
        <w:ind w:firstLine="680" w:firstLineChars="200"/>
        <w:rPr>
          <w:rFonts w:hint="eastAsia" w:ascii="宋体" w:hAnsi="宋体" w:eastAsia="宋体" w:cs="宋体"/>
          <w:szCs w:val="24"/>
        </w:rPr>
      </w:pPr>
    </w:p>
    <w:p>
      <w:pPr>
        <w:spacing w:after="120" w:line="360" w:lineRule="auto"/>
        <w:ind w:firstLine="420" w:firstLineChars="200"/>
        <w:rPr>
          <w:rFonts w:hint="eastAsia" w:ascii="宋体" w:hAnsi="宋体" w:eastAsia="宋体" w:cs="宋体"/>
          <w:kern w:val="2"/>
          <w:sz w:val="21"/>
          <w:szCs w:val="24"/>
        </w:rPr>
      </w:pP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供应商名称：XXX（盖单位公章）</w:t>
      </w:r>
    </w:p>
    <w:p>
      <w:pPr>
        <w:adjustRightInd w:val="0"/>
        <w:spacing w:line="360" w:lineRule="auto"/>
        <w:rPr>
          <w:rFonts w:hint="eastAsia" w:ascii="宋体" w:hAnsi="宋体" w:eastAsia="宋体" w:cs="宋体"/>
          <w:bCs/>
          <w:sz w:val="24"/>
          <w:szCs w:val="24"/>
        </w:rPr>
      </w:pPr>
      <w:r>
        <w:rPr>
          <w:rFonts w:hint="eastAsia" w:ascii="宋体" w:hAnsi="宋体" w:eastAsia="宋体" w:cs="宋体"/>
          <w:bCs/>
          <w:sz w:val="24"/>
          <w:szCs w:val="24"/>
        </w:rPr>
        <w:t>法定代表人或授权代表（签字或盖章）：XXX</w:t>
      </w:r>
    </w:p>
    <w:p>
      <w:pPr>
        <w:adjustRightInd w:val="0"/>
        <w:spacing w:line="360" w:lineRule="auto"/>
        <w:rPr>
          <w:rFonts w:hint="eastAsia" w:ascii="宋体" w:hAnsi="宋体" w:eastAsia="宋体" w:cs="宋体"/>
          <w:bCs/>
          <w:sz w:val="24"/>
          <w:szCs w:val="24"/>
        </w:rPr>
      </w:pPr>
      <w:r>
        <w:rPr>
          <w:rFonts w:hint="eastAsia" w:ascii="宋体" w:hAnsi="宋体" w:eastAsia="宋体" w:cs="宋体"/>
          <w:bCs/>
          <w:sz w:val="24"/>
          <w:szCs w:val="24"/>
        </w:rPr>
        <w:t>日  期：XXX年XXX月XXX日</w:t>
      </w:r>
    </w:p>
    <w:p>
      <w:pPr>
        <w:widowControl/>
        <w:spacing w:after="0" w:line="360" w:lineRule="auto"/>
        <w:ind w:firstLine="512" w:firstLineChars="200"/>
        <w:jc w:val="left"/>
        <w:outlineLvl w:val="1"/>
        <w:rPr>
          <w:rFonts w:hint="eastAsia" w:ascii="宋体" w:hAnsi="宋体" w:eastAsia="宋体" w:cs="宋体"/>
          <w:bCs/>
          <w:spacing w:val="8"/>
          <w:sz w:val="24"/>
          <w:szCs w:val="24"/>
        </w:rPr>
        <w:sectPr>
          <w:footerReference r:id="rId5" w:type="default"/>
          <w:pgSz w:w="11907" w:h="16840"/>
          <w:pgMar w:top="1440" w:right="1474" w:bottom="1440" w:left="1474" w:header="851" w:footer="992" w:gutter="0"/>
          <w:pgNumType w:fmt="decimal"/>
          <w:cols w:space="720" w:num="1"/>
          <w:docGrid w:linePitch="312" w:charSpace="0"/>
        </w:sectPr>
      </w:pPr>
    </w:p>
    <w:p>
      <w:pPr>
        <w:spacing w:line="360" w:lineRule="auto"/>
        <w:jc w:val="center"/>
        <w:rPr>
          <w:rFonts w:hint="eastAsia" w:ascii="宋体" w:hAnsi="宋体" w:eastAsia="宋体" w:cs="宋体"/>
          <w:b/>
          <w:kern w:val="2"/>
          <w:sz w:val="32"/>
          <w:szCs w:val="24"/>
        </w:rPr>
      </w:pPr>
      <w:r>
        <w:rPr>
          <w:rFonts w:hint="eastAsia" w:ascii="宋体" w:hAnsi="宋体" w:eastAsia="宋体" w:cs="宋体"/>
          <w:b/>
          <w:kern w:val="2"/>
          <w:sz w:val="32"/>
          <w:szCs w:val="24"/>
          <w:lang w:eastAsia="zh-CN"/>
        </w:rPr>
        <w:t>七、谈判</w:t>
      </w:r>
      <w:r>
        <w:rPr>
          <w:rFonts w:hint="eastAsia" w:ascii="宋体" w:hAnsi="宋体" w:eastAsia="宋体" w:cs="宋体"/>
          <w:b/>
          <w:kern w:val="2"/>
          <w:sz w:val="32"/>
          <w:szCs w:val="24"/>
        </w:rPr>
        <w:t>文件要求提供的其他相关资料</w:t>
      </w:r>
    </w:p>
    <w:p>
      <w:pPr>
        <w:spacing w:after="120" w:line="360" w:lineRule="auto"/>
        <w:jc w:val="center"/>
        <w:rPr>
          <w:rFonts w:hint="eastAsia" w:ascii="宋体" w:hAnsi="宋体" w:eastAsia="宋体" w:cs="宋体"/>
          <w:kern w:val="2"/>
          <w:sz w:val="28"/>
          <w:szCs w:val="28"/>
        </w:rPr>
      </w:pPr>
      <w:r>
        <w:rPr>
          <w:rFonts w:hint="eastAsia" w:ascii="宋体" w:hAnsi="宋体" w:eastAsia="宋体" w:cs="宋体"/>
          <w:kern w:val="2"/>
          <w:sz w:val="28"/>
          <w:szCs w:val="28"/>
        </w:rPr>
        <w:t>（格式不限）</w:t>
      </w:r>
    </w:p>
    <w:p>
      <w:pPr>
        <w:rPr>
          <w:rFonts w:hint="eastAsia" w:ascii="宋体" w:hAnsi="宋体" w:eastAsia="宋体" w:cs="宋体"/>
          <w:bCs/>
          <w:spacing w:val="8"/>
          <w:sz w:val="24"/>
        </w:rPr>
        <w:sectPr>
          <w:footerReference r:id="rId6" w:type="default"/>
          <w:pgSz w:w="11907" w:h="16840"/>
          <w:pgMar w:top="1440" w:right="1474" w:bottom="1440" w:left="1474" w:header="851" w:footer="992" w:gutter="0"/>
          <w:pgNumType w:fmt="decimal"/>
          <w:cols w:space="720" w:num="1"/>
          <w:docGrid w:linePitch="312" w:charSpace="0"/>
        </w:sectPr>
      </w:pPr>
    </w:p>
    <w:p>
      <w:pPr>
        <w:pStyle w:val="2"/>
        <w:adjustRightInd w:val="0"/>
        <w:snapToGrid w:val="0"/>
        <w:spacing w:before="0" w:after="0" w:line="360" w:lineRule="auto"/>
        <w:jc w:val="center"/>
        <w:rPr>
          <w:rFonts w:hint="eastAsia" w:ascii="宋体" w:hAnsi="宋体" w:eastAsia="宋体" w:cs="宋体"/>
          <w:sz w:val="44"/>
          <w:szCs w:val="44"/>
        </w:rPr>
      </w:pPr>
      <w:bookmarkStart w:id="123" w:name="_Toc1482"/>
      <w:bookmarkStart w:id="124" w:name="_Toc31182"/>
      <w:r>
        <w:rPr>
          <w:rFonts w:hint="eastAsia" w:ascii="宋体" w:hAnsi="宋体" w:eastAsia="宋体" w:cs="宋体"/>
          <w:sz w:val="44"/>
          <w:szCs w:val="44"/>
        </w:rPr>
        <w:t>第四章 供应商资格条件要求</w:t>
      </w:r>
      <w:bookmarkEnd w:id="123"/>
      <w:bookmarkEnd w:id="124"/>
    </w:p>
    <w:p>
      <w:pPr>
        <w:pStyle w:val="19"/>
        <w:spacing w:line="480" w:lineRule="auto"/>
        <w:ind w:left="0" w:leftChars="0" w:firstLine="0" w:firstLineChars="0"/>
        <w:jc w:val="left"/>
        <w:rPr>
          <w:rFonts w:hint="eastAsia" w:ascii="宋体" w:hAnsi="宋体" w:eastAsia="宋体" w:cs="宋体"/>
          <w:bCs/>
          <w:sz w:val="24"/>
        </w:rPr>
      </w:pPr>
      <w:r>
        <w:rPr>
          <w:rFonts w:hint="eastAsia" w:ascii="宋体" w:hAnsi="宋体" w:eastAsia="宋体" w:cs="宋体"/>
          <w:bCs/>
          <w:sz w:val="24"/>
        </w:rPr>
        <w:t>（一）</w:t>
      </w:r>
      <w:r>
        <w:rPr>
          <w:rFonts w:hint="eastAsia" w:ascii="宋体" w:hAnsi="宋体" w:eastAsia="宋体" w:cs="宋体"/>
          <w:bCs/>
          <w:sz w:val="24"/>
          <w:lang w:eastAsia="zh-CN"/>
        </w:rPr>
        <w:t>供应商</w:t>
      </w:r>
      <w:r>
        <w:rPr>
          <w:rFonts w:hint="eastAsia" w:ascii="宋体" w:hAnsi="宋体" w:eastAsia="宋体" w:cs="宋体"/>
          <w:bCs/>
          <w:sz w:val="24"/>
        </w:rPr>
        <w:t>应具备下列资格条件</w:t>
      </w:r>
    </w:p>
    <w:p>
      <w:pPr>
        <w:tabs>
          <w:tab w:val="left" w:pos="7665"/>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1、具有独立承担民事责任的能力； </w:t>
      </w:r>
    </w:p>
    <w:p>
      <w:pPr>
        <w:tabs>
          <w:tab w:val="left" w:pos="7665"/>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2、具有良好的商业信誉和健全的财务会计制度；</w:t>
      </w:r>
    </w:p>
    <w:p>
      <w:pPr>
        <w:tabs>
          <w:tab w:val="left" w:pos="7665"/>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3、具有履行合同所必须的设备和专业技术能力；</w:t>
      </w:r>
    </w:p>
    <w:p>
      <w:pPr>
        <w:tabs>
          <w:tab w:val="left" w:pos="7665"/>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4、具有依法缴纳税收和社会保障资金的良好记录；</w:t>
      </w:r>
    </w:p>
    <w:p>
      <w:pPr>
        <w:tabs>
          <w:tab w:val="left" w:pos="7665"/>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5、参加本次采购活动前三年内，在经营活动中没有重大违法记录；</w:t>
      </w:r>
    </w:p>
    <w:p>
      <w:pPr>
        <w:tabs>
          <w:tab w:val="left" w:pos="7665"/>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rPr>
        <w:t>6、法律、行政法规规定的其他条</w:t>
      </w:r>
      <w:r>
        <w:rPr>
          <w:rFonts w:hint="eastAsia" w:ascii="宋体" w:hAnsi="宋体" w:eastAsia="宋体" w:cs="宋体"/>
          <w:sz w:val="24"/>
          <w:highlight w:val="none"/>
        </w:rPr>
        <w:t>件；</w:t>
      </w:r>
    </w:p>
    <w:p>
      <w:pPr>
        <w:tabs>
          <w:tab w:val="left" w:pos="7665"/>
        </w:tabs>
        <w:adjustRightInd w:val="0"/>
        <w:snapToGrid w:val="0"/>
        <w:spacing w:line="360" w:lineRule="auto"/>
        <w:ind w:firstLine="480" w:firstLineChars="200"/>
        <w:rPr>
          <w:rFonts w:hint="eastAsia" w:ascii="宋体" w:hAnsi="宋体" w:eastAsia="宋体" w:cs="宋体"/>
          <w:sz w:val="24"/>
          <w:highlight w:val="none"/>
          <w:lang w:val="en-US"/>
        </w:rPr>
      </w:pPr>
      <w:r>
        <w:rPr>
          <w:rFonts w:hint="eastAsia" w:ascii="宋体" w:hAnsi="宋体" w:eastAsia="宋体" w:cs="宋体"/>
          <w:sz w:val="24"/>
          <w:highlight w:val="none"/>
        </w:rPr>
        <w:t>7、根据采购项目提出的特殊资格条件：</w:t>
      </w:r>
      <w:r>
        <w:rPr>
          <w:rFonts w:hint="eastAsia" w:hAnsi="宋体" w:cs="宋体"/>
          <w:sz w:val="24"/>
          <w:highlight w:val="none"/>
          <w:lang w:val="en-US" w:eastAsia="zh-CN"/>
        </w:rPr>
        <w:t>供应商须具备国家建设行政主管部门颁发的工程设计水运行业（港口工程、航道工程）专业甲级资质</w:t>
      </w:r>
      <w:r>
        <w:rPr>
          <w:rFonts w:hint="eastAsia" w:ascii="宋体" w:hAnsi="宋体" w:eastAsia="宋体" w:cs="宋体"/>
          <w:sz w:val="24"/>
          <w:highlight w:val="none"/>
          <w:lang w:val="en-US" w:eastAsia="zh-CN"/>
        </w:rPr>
        <w:t>。</w:t>
      </w:r>
    </w:p>
    <w:p>
      <w:pPr>
        <w:tabs>
          <w:tab w:val="left" w:pos="7665"/>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、本项目不接受联合体</w:t>
      </w:r>
      <w:r>
        <w:rPr>
          <w:rFonts w:hint="eastAsia" w:ascii="宋体" w:hAnsi="宋体" w:eastAsia="宋体" w:cs="宋体"/>
          <w:sz w:val="24"/>
          <w:highlight w:val="none"/>
          <w:lang w:eastAsia="zh-CN"/>
        </w:rPr>
        <w:t>谈判</w:t>
      </w:r>
      <w:r>
        <w:rPr>
          <w:rFonts w:hint="eastAsia" w:ascii="宋体" w:hAnsi="宋体" w:eastAsia="宋体" w:cs="宋体"/>
          <w:sz w:val="24"/>
          <w:highlight w:val="none"/>
        </w:rPr>
        <w:t>。</w:t>
      </w:r>
    </w:p>
    <w:p>
      <w:pPr>
        <w:pStyle w:val="7"/>
        <w:spacing w:line="360" w:lineRule="auto"/>
        <w:jc w:val="left"/>
        <w:rPr>
          <w:rFonts w:hint="eastAsia" w:ascii="宋体" w:hAnsi="宋体" w:eastAsia="宋体" w:cs="宋体"/>
          <w:sz w:val="24"/>
        </w:rPr>
      </w:pPr>
      <w:r>
        <w:rPr>
          <w:rFonts w:hint="eastAsia" w:ascii="宋体" w:hAnsi="宋体" w:eastAsia="宋体" w:cs="宋体"/>
          <w:sz w:val="24"/>
        </w:rPr>
        <w:t>（二）其他类似效力要求</w:t>
      </w:r>
    </w:p>
    <w:p>
      <w:pPr>
        <w:tabs>
          <w:tab w:val="left" w:pos="7665"/>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1.法定代表人/单位负责人身份证明原件。</w:t>
      </w:r>
    </w:p>
    <w:p>
      <w:pPr>
        <w:tabs>
          <w:tab w:val="left" w:pos="7665"/>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2.法定代表人/单位负责人授权书原件及法定代表人/单位负责人身份证、被授权人身份证复印件。</w:t>
      </w:r>
    </w:p>
    <w:p>
      <w:pPr>
        <w:pStyle w:val="7"/>
        <w:spacing w:line="360" w:lineRule="auto"/>
        <w:jc w:val="left"/>
        <w:rPr>
          <w:rFonts w:hint="eastAsia" w:ascii="宋体" w:hAnsi="宋体" w:eastAsia="宋体" w:cs="宋体"/>
          <w:sz w:val="24"/>
          <w:lang w:val="en-US" w:eastAsia="zh-CN"/>
        </w:rPr>
      </w:pPr>
    </w:p>
    <w:p>
      <w:pPr>
        <w:pStyle w:val="7"/>
        <w:spacing w:line="360" w:lineRule="auto"/>
        <w:jc w:val="left"/>
        <w:rPr>
          <w:rFonts w:hint="eastAsia" w:ascii="宋体" w:hAnsi="宋体" w:eastAsia="宋体" w:cs="宋体"/>
          <w:sz w:val="24"/>
        </w:rPr>
      </w:pPr>
      <w:r>
        <w:rPr>
          <w:rFonts w:hint="eastAsia" w:ascii="宋体" w:hAnsi="宋体" w:eastAsia="宋体" w:cs="宋体"/>
          <w:b/>
          <w:bCs/>
          <w:sz w:val="24"/>
          <w:lang w:val="en-US" w:eastAsia="zh-CN"/>
        </w:rPr>
        <w:t>注：</w:t>
      </w:r>
      <w:r>
        <w:rPr>
          <w:rFonts w:hint="eastAsia" w:ascii="宋体" w:hAnsi="宋体" w:eastAsia="宋体" w:cs="宋体"/>
          <w:b/>
          <w:bCs/>
          <w:sz w:val="24"/>
        </w:rPr>
        <w:t>以上证明材料一项不符合要求的,作为无效投标处理。</w:t>
      </w:r>
    </w:p>
    <w:p>
      <w:pPr>
        <w:pStyle w:val="16"/>
        <w:ind w:firstLine="480"/>
        <w:rPr>
          <w:rFonts w:hint="eastAsia" w:ascii="宋体" w:hAnsi="宋体" w:eastAsia="宋体" w:cs="宋体"/>
          <w:sz w:val="24"/>
        </w:rPr>
      </w:pPr>
    </w:p>
    <w:p>
      <w:pPr>
        <w:pStyle w:val="16"/>
        <w:ind w:firstLine="480"/>
        <w:rPr>
          <w:rFonts w:hint="eastAsia" w:ascii="宋体" w:hAnsi="宋体" w:eastAsia="宋体" w:cs="宋体"/>
          <w:sz w:val="24"/>
        </w:rPr>
      </w:pPr>
    </w:p>
    <w:p>
      <w:pPr>
        <w:pStyle w:val="7"/>
        <w:spacing w:line="360" w:lineRule="auto"/>
        <w:ind w:firstLine="480" w:firstLineChars="200"/>
        <w:jc w:val="left"/>
        <w:rPr>
          <w:rFonts w:hint="eastAsia" w:ascii="宋体" w:hAnsi="宋体" w:eastAsia="宋体" w:cs="宋体"/>
          <w:sz w:val="24"/>
        </w:rPr>
      </w:pPr>
    </w:p>
    <w:p>
      <w:pPr>
        <w:pStyle w:val="13"/>
        <w:jc w:val="both"/>
        <w:rPr>
          <w:rFonts w:hint="eastAsia" w:ascii="宋体" w:hAnsi="宋体" w:eastAsia="宋体" w:cs="宋体"/>
          <w:sz w:val="24"/>
        </w:rPr>
      </w:pPr>
    </w:p>
    <w:p>
      <w:pPr>
        <w:rPr>
          <w:rFonts w:hint="eastAsia" w:ascii="宋体" w:hAnsi="宋体" w:eastAsia="宋体" w:cs="宋体"/>
        </w:rPr>
      </w:pPr>
    </w:p>
    <w:p>
      <w:pPr>
        <w:ind w:firstLine="480"/>
        <w:jc w:val="center"/>
        <w:rPr>
          <w:rFonts w:hint="eastAsia" w:ascii="宋体" w:hAnsi="宋体" w:eastAsia="宋体" w:cs="宋体"/>
          <w:sz w:val="44"/>
          <w:szCs w:val="44"/>
        </w:rPr>
      </w:pPr>
      <w:r>
        <w:rPr>
          <w:rStyle w:val="25"/>
          <w:rFonts w:hint="eastAsia" w:ascii="宋体" w:hAnsi="宋体" w:eastAsia="宋体" w:cs="宋体"/>
          <w:sz w:val="44"/>
          <w:szCs w:val="44"/>
        </w:rPr>
        <w:br w:type="page"/>
      </w:r>
      <w:bookmarkStart w:id="125" w:name="_Toc4228"/>
      <w:bookmarkStart w:id="126" w:name="_Toc24498"/>
      <w:r>
        <w:rPr>
          <w:rStyle w:val="25"/>
          <w:rFonts w:hint="eastAsia" w:ascii="宋体" w:hAnsi="宋体" w:eastAsia="宋体" w:cs="宋体"/>
          <w:sz w:val="44"/>
          <w:szCs w:val="44"/>
        </w:rPr>
        <w:t>第五章 供应商资格证明材料</w:t>
      </w:r>
      <w:bookmarkEnd w:id="125"/>
      <w:bookmarkEnd w:id="126"/>
    </w:p>
    <w:p>
      <w:pPr>
        <w:spacing w:line="360" w:lineRule="auto"/>
        <w:ind w:firstLine="481" w:firstLineChars="200"/>
        <w:jc w:val="left"/>
        <w:rPr>
          <w:rFonts w:hint="eastAsia" w:ascii="宋体" w:hAnsi="宋体" w:eastAsia="宋体" w:cs="宋体"/>
          <w:b/>
          <w:bCs/>
          <w:sz w:val="24"/>
          <w:szCs w:val="24"/>
        </w:rPr>
      </w:pPr>
      <w:r>
        <w:rPr>
          <w:rFonts w:hint="eastAsia" w:ascii="宋体" w:hAnsi="宋体" w:eastAsia="宋体" w:cs="宋体"/>
          <w:b/>
          <w:bCs/>
          <w:sz w:val="24"/>
          <w:szCs w:val="24"/>
        </w:rPr>
        <w:t>（一）供应商应提交的资格证明材料</w:t>
      </w:r>
    </w:p>
    <w:p>
      <w:pPr>
        <w:pStyle w:val="19"/>
        <w:ind w:firstLine="480"/>
        <w:jc w:val="left"/>
        <w:rPr>
          <w:rFonts w:hint="eastAsia" w:ascii="宋体" w:hAnsi="宋体" w:eastAsia="宋体" w:cs="宋体"/>
          <w:sz w:val="24"/>
        </w:rPr>
      </w:pPr>
      <w:r>
        <w:rPr>
          <w:rFonts w:hint="eastAsia" w:ascii="宋体" w:hAnsi="宋体" w:eastAsia="宋体" w:cs="宋体"/>
          <w:sz w:val="24"/>
        </w:rPr>
        <w:t>1、具有独立承担民事责任的能力。｛注：①</w:t>
      </w:r>
      <w:r>
        <w:rPr>
          <w:rFonts w:hint="eastAsia" w:ascii="宋体" w:hAnsi="宋体" w:eastAsia="宋体" w:cs="宋体"/>
          <w:sz w:val="24"/>
          <w:lang w:eastAsia="zh-CN"/>
        </w:rPr>
        <w:t>供应商</w:t>
      </w:r>
      <w:r>
        <w:rPr>
          <w:rFonts w:hint="eastAsia" w:ascii="宋体" w:hAnsi="宋体" w:eastAsia="宋体" w:cs="宋体"/>
          <w:sz w:val="24"/>
        </w:rPr>
        <w:t>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加盖</w:t>
      </w:r>
      <w:r>
        <w:rPr>
          <w:rFonts w:hint="eastAsia" w:ascii="宋体" w:hAnsi="宋体" w:eastAsia="宋体" w:cs="宋体"/>
          <w:sz w:val="24"/>
          <w:lang w:eastAsia="zh-CN"/>
        </w:rPr>
        <w:t>供应商</w:t>
      </w:r>
      <w:r>
        <w:rPr>
          <w:rFonts w:hint="eastAsia" w:ascii="宋体" w:hAnsi="宋体" w:eastAsia="宋体" w:cs="宋体"/>
          <w:sz w:val="24"/>
        </w:rPr>
        <w:t>公章。）</w:t>
      </w:r>
    </w:p>
    <w:p>
      <w:pPr>
        <w:pStyle w:val="19"/>
        <w:ind w:firstLine="480"/>
        <w:jc w:val="left"/>
        <w:rPr>
          <w:rFonts w:hint="eastAsia" w:ascii="宋体" w:hAnsi="宋体" w:eastAsia="宋体" w:cs="宋体"/>
          <w:sz w:val="24"/>
        </w:rPr>
      </w:pPr>
      <w:r>
        <w:rPr>
          <w:rFonts w:hint="eastAsia" w:ascii="宋体" w:hAnsi="宋体" w:eastAsia="宋体" w:cs="宋体"/>
          <w:sz w:val="24"/>
        </w:rPr>
        <w:t>2、具备良好商业信誉的证明材料（提供承诺函）；</w:t>
      </w:r>
    </w:p>
    <w:p>
      <w:pPr>
        <w:pStyle w:val="19"/>
        <w:ind w:firstLine="480"/>
        <w:jc w:val="left"/>
        <w:rPr>
          <w:rFonts w:hint="eastAsia" w:ascii="宋体" w:hAnsi="宋体" w:eastAsia="宋体" w:cs="宋体"/>
          <w:sz w:val="24"/>
        </w:rPr>
      </w:pPr>
      <w:r>
        <w:rPr>
          <w:rFonts w:hint="eastAsia" w:ascii="宋体" w:hAnsi="宋体" w:eastAsia="宋体" w:cs="宋体"/>
          <w:sz w:val="24"/>
        </w:rPr>
        <w:t>3、具备健全的财务会计制度的证明材料（根据自身情况提供提供以下资料之一）：</w:t>
      </w:r>
    </w:p>
    <w:p>
      <w:pPr>
        <w:pStyle w:val="19"/>
        <w:ind w:firstLine="480"/>
        <w:jc w:val="left"/>
        <w:rPr>
          <w:rFonts w:hint="eastAsia" w:ascii="宋体" w:hAnsi="宋体" w:eastAsia="宋体" w:cs="宋体"/>
          <w:sz w:val="24"/>
        </w:rPr>
      </w:pPr>
      <w:r>
        <w:rPr>
          <w:rFonts w:hint="eastAsia" w:ascii="宋体" w:hAnsi="宋体" w:eastAsia="宋体" w:cs="宋体"/>
          <w:sz w:val="24"/>
        </w:rPr>
        <w:t>①可提供20</w:t>
      </w:r>
      <w:r>
        <w:rPr>
          <w:rFonts w:hint="eastAsia" w:ascii="宋体" w:hAnsi="宋体" w:eastAsia="宋体" w:cs="宋体"/>
          <w:sz w:val="24"/>
          <w:lang w:val="en-US" w:eastAsia="zh-CN"/>
        </w:rPr>
        <w:t>2</w:t>
      </w:r>
      <w:r>
        <w:rPr>
          <w:rFonts w:hint="eastAsia" w:hAnsi="宋体" w:cs="宋体"/>
          <w:sz w:val="24"/>
          <w:lang w:val="en-US" w:eastAsia="zh-CN"/>
        </w:rPr>
        <w:t>2</w:t>
      </w:r>
      <w:r>
        <w:rPr>
          <w:rFonts w:hint="eastAsia" w:ascii="宋体" w:hAnsi="宋体" w:eastAsia="宋体" w:cs="宋体"/>
          <w:sz w:val="24"/>
        </w:rPr>
        <w:t>年以来任一年度经审计的财务报告复印件；</w:t>
      </w:r>
    </w:p>
    <w:p>
      <w:pPr>
        <w:pStyle w:val="19"/>
        <w:ind w:firstLine="480"/>
        <w:jc w:val="left"/>
        <w:rPr>
          <w:rFonts w:hint="eastAsia" w:ascii="宋体" w:hAnsi="宋体" w:eastAsia="宋体" w:cs="宋体"/>
          <w:sz w:val="24"/>
        </w:rPr>
      </w:pPr>
      <w:r>
        <w:rPr>
          <w:rFonts w:hint="eastAsia" w:ascii="宋体" w:hAnsi="宋体" w:eastAsia="宋体" w:cs="宋体"/>
          <w:sz w:val="24"/>
        </w:rPr>
        <w:t>②可提供20</w:t>
      </w:r>
      <w:r>
        <w:rPr>
          <w:rFonts w:hint="eastAsia" w:ascii="宋体" w:hAnsi="宋体" w:eastAsia="宋体" w:cs="宋体"/>
          <w:sz w:val="24"/>
          <w:lang w:val="en-US" w:eastAsia="zh-CN"/>
        </w:rPr>
        <w:t>2</w:t>
      </w:r>
      <w:r>
        <w:rPr>
          <w:rFonts w:hint="eastAsia" w:hAnsi="宋体" w:cs="宋体"/>
          <w:sz w:val="24"/>
          <w:lang w:val="en-US" w:eastAsia="zh-CN"/>
        </w:rPr>
        <w:t>2</w:t>
      </w:r>
      <w:r>
        <w:rPr>
          <w:rFonts w:hint="eastAsia" w:ascii="宋体" w:hAnsi="宋体" w:eastAsia="宋体" w:cs="宋体"/>
          <w:sz w:val="24"/>
        </w:rPr>
        <w:t>年以来任一年度供应商完整的全套财务报表复印件；</w:t>
      </w:r>
    </w:p>
    <w:p>
      <w:pPr>
        <w:pStyle w:val="19"/>
        <w:ind w:firstLine="480"/>
        <w:jc w:val="left"/>
        <w:rPr>
          <w:rFonts w:hint="eastAsia" w:ascii="宋体" w:hAnsi="宋体" w:eastAsia="宋体" w:cs="宋体"/>
          <w:sz w:val="24"/>
        </w:rPr>
      </w:pPr>
      <w:r>
        <w:rPr>
          <w:rFonts w:hint="eastAsia" w:ascii="宋体" w:hAnsi="宋体" w:eastAsia="宋体" w:cs="宋体"/>
          <w:sz w:val="24"/>
        </w:rPr>
        <w:t>③可提供截至响应文件递交截止日一年内银行出具的资信证明（复印件）；</w:t>
      </w:r>
    </w:p>
    <w:p>
      <w:pPr>
        <w:pStyle w:val="19"/>
        <w:ind w:firstLine="480"/>
        <w:jc w:val="left"/>
        <w:rPr>
          <w:rFonts w:hint="eastAsia" w:ascii="宋体" w:hAnsi="宋体" w:eastAsia="宋体" w:cs="宋体"/>
          <w:sz w:val="24"/>
        </w:rPr>
      </w:pPr>
      <w:r>
        <w:rPr>
          <w:rFonts w:hint="eastAsia" w:ascii="宋体" w:hAnsi="宋体" w:eastAsia="宋体" w:cs="宋体"/>
          <w:sz w:val="24"/>
        </w:rPr>
        <w:t>④供应商也可提供具有健全的财务会计制度复印件；</w:t>
      </w:r>
    </w:p>
    <w:p>
      <w:pPr>
        <w:pStyle w:val="19"/>
        <w:ind w:firstLine="480"/>
        <w:jc w:val="left"/>
        <w:rPr>
          <w:rFonts w:hint="eastAsia" w:ascii="宋体" w:hAnsi="宋体" w:eastAsia="宋体" w:cs="宋体"/>
          <w:sz w:val="24"/>
          <w:lang w:eastAsia="zh-CN"/>
        </w:rPr>
      </w:pPr>
      <w:r>
        <w:rPr>
          <w:rFonts w:hint="eastAsia" w:ascii="宋体" w:hAnsi="宋体" w:eastAsia="宋体" w:cs="宋体"/>
          <w:sz w:val="24"/>
          <w:lang w:val="en-US" w:eastAsia="zh-CN"/>
        </w:rPr>
        <w:t>⑤</w:t>
      </w:r>
      <w:r>
        <w:rPr>
          <w:rFonts w:hint="eastAsia" w:ascii="宋体" w:hAnsi="宋体" w:eastAsia="宋体" w:cs="宋体"/>
          <w:sz w:val="24"/>
        </w:rPr>
        <w:t>供应商注册时间截至响应文件递交截止日不足一年的，也可提供在工商备案的公司章程（复印件）</w:t>
      </w:r>
      <w:r>
        <w:rPr>
          <w:rFonts w:hint="eastAsia" w:ascii="宋体" w:hAnsi="宋体" w:eastAsia="宋体" w:cs="宋体"/>
          <w:sz w:val="24"/>
          <w:lang w:eastAsia="zh-CN"/>
        </w:rPr>
        <w:t>；</w:t>
      </w:r>
    </w:p>
    <w:p>
      <w:pPr>
        <w:pStyle w:val="19"/>
        <w:ind w:firstLine="480"/>
        <w:jc w:val="left"/>
        <w:rPr>
          <w:rFonts w:hint="eastAsia" w:ascii="宋体" w:hAnsi="宋体" w:eastAsia="宋体" w:cs="宋体"/>
          <w:sz w:val="24"/>
        </w:rPr>
      </w:pPr>
      <w:r>
        <w:rPr>
          <w:rFonts w:hint="eastAsia" w:ascii="宋体" w:hAnsi="宋体" w:eastAsia="宋体" w:cs="宋体"/>
          <w:sz w:val="24"/>
          <w:lang w:val="en-US" w:eastAsia="zh-CN"/>
        </w:rPr>
        <w:t>⑥</w:t>
      </w:r>
      <w:r>
        <w:rPr>
          <w:rFonts w:hint="eastAsia" w:ascii="宋体" w:hAnsi="宋体" w:eastAsia="宋体" w:cs="宋体"/>
          <w:sz w:val="24"/>
        </w:rPr>
        <w:t>非营利性单位或者社会团体或者其他机关事业单位以符合财务会计制度为准或者提供承诺函；</w:t>
      </w:r>
    </w:p>
    <w:p>
      <w:pPr>
        <w:pStyle w:val="19"/>
        <w:ind w:firstLine="480"/>
        <w:jc w:val="left"/>
        <w:rPr>
          <w:rFonts w:hint="eastAsia" w:ascii="宋体" w:hAnsi="宋体" w:eastAsia="宋体" w:cs="宋体"/>
          <w:sz w:val="24"/>
          <w:lang w:eastAsia="zh-CN"/>
        </w:rPr>
      </w:pPr>
      <w:r>
        <w:rPr>
          <w:rFonts w:hint="eastAsia" w:ascii="宋体" w:hAnsi="宋体" w:eastAsia="宋体" w:cs="宋体"/>
          <w:sz w:val="24"/>
          <w:lang w:val="en-US" w:eastAsia="zh-CN"/>
        </w:rPr>
        <w:t>⑦</w:t>
      </w:r>
      <w:r>
        <w:rPr>
          <w:rFonts w:hint="eastAsia" w:ascii="宋体" w:hAnsi="宋体" w:eastAsia="宋体" w:cs="宋体"/>
          <w:sz w:val="24"/>
        </w:rPr>
        <w:t>投标人为自然人时提供单独的承诺函(格式自拟）</w:t>
      </w:r>
      <w:r>
        <w:rPr>
          <w:rFonts w:hint="eastAsia" w:ascii="宋体" w:hAnsi="宋体" w:eastAsia="宋体" w:cs="宋体"/>
          <w:sz w:val="24"/>
          <w:lang w:eastAsia="zh-CN"/>
        </w:rPr>
        <w:t>。</w:t>
      </w:r>
    </w:p>
    <w:p>
      <w:pPr>
        <w:pStyle w:val="19"/>
        <w:ind w:firstLine="480"/>
        <w:jc w:val="left"/>
        <w:rPr>
          <w:rFonts w:hint="eastAsia" w:ascii="宋体" w:hAnsi="宋体" w:eastAsia="宋体" w:cs="宋体"/>
          <w:sz w:val="24"/>
        </w:rPr>
      </w:pPr>
      <w:r>
        <w:rPr>
          <w:rFonts w:hint="eastAsia" w:ascii="宋体" w:hAnsi="宋体" w:eastAsia="宋体" w:cs="宋体"/>
          <w:sz w:val="24"/>
        </w:rPr>
        <w:t>注：不得要求提供证明财务报告中签字签章人或者第三方机构的身份证明、财务报告中数据信息真实性有效性的证明材料</w:t>
      </w:r>
    </w:p>
    <w:p>
      <w:pPr>
        <w:pStyle w:val="19"/>
        <w:ind w:firstLine="480"/>
        <w:jc w:val="left"/>
        <w:rPr>
          <w:rFonts w:hint="eastAsia" w:ascii="宋体" w:hAnsi="宋体" w:eastAsia="宋体" w:cs="宋体"/>
          <w:sz w:val="24"/>
        </w:rPr>
      </w:pPr>
      <w:r>
        <w:rPr>
          <w:rFonts w:hint="eastAsia" w:ascii="宋体" w:hAnsi="宋体" w:eastAsia="宋体" w:cs="宋体"/>
          <w:sz w:val="24"/>
        </w:rPr>
        <w:t>4、具有依法缴纳税收和社会保障资金的良好记录（提供承诺函）；</w:t>
      </w:r>
    </w:p>
    <w:p>
      <w:pPr>
        <w:pStyle w:val="19"/>
        <w:ind w:firstLine="480"/>
        <w:jc w:val="left"/>
        <w:rPr>
          <w:rFonts w:hint="eastAsia" w:ascii="宋体" w:hAnsi="宋体" w:eastAsia="宋体" w:cs="宋体"/>
          <w:sz w:val="24"/>
        </w:rPr>
      </w:pPr>
      <w:r>
        <w:rPr>
          <w:rFonts w:hint="eastAsia" w:ascii="宋体" w:hAnsi="宋体" w:eastAsia="宋体" w:cs="宋体"/>
          <w:sz w:val="24"/>
        </w:rPr>
        <w:t>5、具备履行合同所必需的设备和专业技术能力的证明材料（提供承诺函）；</w:t>
      </w:r>
    </w:p>
    <w:p>
      <w:pPr>
        <w:pStyle w:val="19"/>
        <w:ind w:firstLine="480"/>
        <w:jc w:val="left"/>
        <w:rPr>
          <w:rFonts w:hint="eastAsia" w:ascii="宋体" w:hAnsi="宋体" w:eastAsia="宋体" w:cs="宋体"/>
          <w:sz w:val="24"/>
        </w:rPr>
      </w:pPr>
      <w:r>
        <w:rPr>
          <w:rFonts w:hint="eastAsia" w:ascii="宋体" w:hAnsi="宋体" w:eastAsia="宋体" w:cs="宋体"/>
          <w:sz w:val="24"/>
        </w:rPr>
        <w:t>6、参加采购活动前 3 年内在经营活动中没有重大违法记录的承诺函（提供承诺函）；</w:t>
      </w:r>
    </w:p>
    <w:p>
      <w:pPr>
        <w:pStyle w:val="19"/>
        <w:ind w:firstLine="480"/>
        <w:jc w:val="left"/>
        <w:rPr>
          <w:rFonts w:hint="eastAsia" w:ascii="宋体" w:hAnsi="宋体" w:eastAsia="宋体" w:cs="宋体"/>
          <w:sz w:val="24"/>
        </w:rPr>
      </w:pPr>
      <w:r>
        <w:rPr>
          <w:rFonts w:hint="eastAsia" w:ascii="宋体" w:hAnsi="宋体" w:eastAsia="宋体" w:cs="宋体"/>
          <w:sz w:val="24"/>
        </w:rPr>
        <w:t>7、具备法律、行政法规规定的其他条件的证明材料（提供承诺函）；</w:t>
      </w:r>
    </w:p>
    <w:p>
      <w:pPr>
        <w:pStyle w:val="19"/>
        <w:ind w:firstLine="480"/>
        <w:jc w:val="left"/>
        <w:rPr>
          <w:rFonts w:hint="default" w:ascii="宋体" w:hAnsi="宋体" w:eastAsia="宋体" w:cs="宋体"/>
          <w:sz w:val="24"/>
          <w:lang w:val="en-US" w:eastAsia="zh-CN"/>
        </w:rPr>
      </w:pPr>
      <w:r>
        <w:rPr>
          <w:rFonts w:hint="eastAsia" w:ascii="宋体" w:hAnsi="宋体" w:eastAsia="宋体" w:cs="宋体"/>
          <w:sz w:val="24"/>
        </w:rPr>
        <w:t>8、根据采购项目提出的特殊条件：</w:t>
      </w:r>
      <w:r>
        <w:rPr>
          <w:rFonts w:hint="eastAsia" w:ascii="宋体" w:hAnsi="宋体" w:eastAsia="宋体" w:cs="宋体"/>
          <w:sz w:val="24"/>
          <w:lang w:eastAsia="zh-CN"/>
        </w:rPr>
        <w:t>供应商</w:t>
      </w:r>
      <w:r>
        <w:rPr>
          <w:rFonts w:hint="eastAsia" w:ascii="宋体" w:hAnsi="宋体" w:eastAsia="宋体" w:cs="宋体"/>
          <w:sz w:val="24"/>
          <w:lang w:val="en-US" w:eastAsia="zh-CN"/>
        </w:rPr>
        <w:t>须具备国家建设行政主管部门颁发的水运行业（港口工程、航道工程）专业甲级资质；</w:t>
      </w:r>
      <w:r>
        <w:rPr>
          <w:rFonts w:hint="eastAsia" w:hAnsi="宋体" w:cs="宋体"/>
          <w:sz w:val="24"/>
          <w:lang w:val="en-US" w:eastAsia="zh-CN"/>
        </w:rPr>
        <w:t>（提供资质证书复印件）</w:t>
      </w:r>
    </w:p>
    <w:p>
      <w:pPr>
        <w:tabs>
          <w:tab w:val="left" w:pos="7665"/>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9、</w:t>
      </w:r>
      <w:r>
        <w:rPr>
          <w:rFonts w:hint="eastAsia" w:ascii="宋体" w:hAnsi="宋体" w:eastAsia="宋体" w:cs="宋体"/>
          <w:sz w:val="24"/>
          <w:highlight w:val="none"/>
        </w:rPr>
        <w:t>本项目不接受联合体</w:t>
      </w:r>
      <w:r>
        <w:rPr>
          <w:rFonts w:hint="eastAsia" w:ascii="宋体" w:hAnsi="宋体" w:eastAsia="宋体" w:cs="宋体"/>
          <w:sz w:val="24"/>
          <w:highlight w:val="none"/>
          <w:lang w:eastAsia="zh-CN"/>
        </w:rPr>
        <w:t>谈判</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提供承诺函</w:t>
      </w:r>
      <w:r>
        <w:rPr>
          <w:rFonts w:hint="eastAsia" w:ascii="宋体" w:hAnsi="宋体" w:eastAsia="宋体" w:cs="宋体"/>
          <w:sz w:val="24"/>
          <w:highlight w:val="none"/>
          <w:lang w:eastAsia="zh-CN"/>
        </w:rPr>
        <w:t>）</w:t>
      </w:r>
    </w:p>
    <w:p>
      <w:pPr>
        <w:spacing w:line="360" w:lineRule="auto"/>
        <w:ind w:firstLine="481" w:firstLineChars="200"/>
        <w:jc w:val="left"/>
        <w:rPr>
          <w:rFonts w:hint="eastAsia" w:ascii="宋体" w:hAnsi="宋体" w:eastAsia="宋体" w:cs="宋体"/>
          <w:b/>
          <w:bCs/>
          <w:sz w:val="24"/>
        </w:rPr>
      </w:pPr>
      <w:r>
        <w:rPr>
          <w:rFonts w:hint="eastAsia" w:ascii="宋体" w:hAnsi="宋体" w:eastAsia="宋体" w:cs="宋体"/>
          <w:b/>
          <w:bCs/>
          <w:sz w:val="24"/>
        </w:rPr>
        <w:t>（二）其他类似效力要求相关证明材料：</w:t>
      </w:r>
    </w:p>
    <w:p>
      <w:pPr>
        <w:pStyle w:val="7"/>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1.法定代表人/单位负责人身份证明原件。（法定代表人/单位负责人本人参加投标活动时适用,被授权人参与的则不需提供此项）。</w:t>
      </w:r>
    </w:p>
    <w:p>
      <w:pPr>
        <w:pStyle w:val="7"/>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2.法定代表人/单位负责人授权书原件及法定代表人/单位负责人身份证、被授权人身份证复印件。（被授权人参加投标活动时提供）。</w:t>
      </w:r>
    </w:p>
    <w:p>
      <w:pPr>
        <w:rPr>
          <w:rFonts w:hint="eastAsia" w:ascii="宋体" w:hAnsi="宋体" w:eastAsia="宋体" w:cs="宋体"/>
          <w:sz w:val="24"/>
          <w:szCs w:val="20"/>
        </w:rPr>
      </w:pPr>
    </w:p>
    <w:p>
      <w:pPr>
        <w:pStyle w:val="7"/>
        <w:spacing w:line="360" w:lineRule="auto"/>
        <w:ind w:firstLine="481" w:firstLineChars="200"/>
        <w:jc w:val="left"/>
        <w:rPr>
          <w:rFonts w:hint="eastAsia" w:ascii="宋体" w:hAnsi="宋体" w:eastAsia="宋体" w:cs="宋体"/>
          <w:b/>
          <w:sz w:val="24"/>
          <w:szCs w:val="24"/>
        </w:rPr>
      </w:pPr>
      <w:r>
        <w:rPr>
          <w:rFonts w:hint="eastAsia" w:ascii="宋体" w:hAnsi="宋体" w:eastAsia="宋体" w:cs="宋体"/>
          <w:b/>
          <w:sz w:val="24"/>
          <w:szCs w:val="24"/>
        </w:rPr>
        <w:t xml:space="preserve">注： </w:t>
      </w:r>
    </w:p>
    <w:p>
      <w:pPr>
        <w:pStyle w:val="7"/>
        <w:spacing w:after="0" w:line="360" w:lineRule="auto"/>
        <w:ind w:firstLine="481" w:firstLineChars="200"/>
        <w:rPr>
          <w:rFonts w:hint="eastAsia" w:ascii="宋体" w:hAnsi="宋体" w:eastAsia="宋体" w:cs="宋体"/>
          <w:b/>
          <w:sz w:val="24"/>
          <w:szCs w:val="24"/>
        </w:rPr>
      </w:pPr>
      <w:r>
        <w:rPr>
          <w:rFonts w:hint="eastAsia" w:ascii="宋体" w:hAnsi="宋体" w:eastAsia="宋体" w:cs="宋体"/>
          <w:b/>
          <w:sz w:val="24"/>
          <w:szCs w:val="24"/>
        </w:rPr>
        <w:t xml:space="preserve">1. </w:t>
      </w:r>
      <w:r>
        <w:rPr>
          <w:rFonts w:hint="eastAsia" w:ascii="宋体" w:hAnsi="宋体" w:eastAsia="宋体" w:cs="宋体"/>
          <w:b/>
          <w:sz w:val="24"/>
          <w:szCs w:val="24"/>
          <w:lang w:eastAsia="zh-CN"/>
        </w:rPr>
        <w:t>竞争性谈判</w:t>
      </w:r>
      <w:r>
        <w:rPr>
          <w:rFonts w:hint="eastAsia" w:ascii="宋体" w:hAnsi="宋体" w:eastAsia="宋体" w:cs="宋体"/>
          <w:b/>
          <w:sz w:val="24"/>
          <w:szCs w:val="24"/>
        </w:rPr>
        <w:t xml:space="preserve">文件要求相关证明材料签字或盖章的，应签字或盖章，否则视为无效证明材料； </w:t>
      </w:r>
    </w:p>
    <w:p>
      <w:pPr>
        <w:pStyle w:val="7"/>
        <w:spacing w:after="0" w:line="360" w:lineRule="auto"/>
        <w:ind w:firstLine="480"/>
        <w:rPr>
          <w:rFonts w:hint="eastAsia" w:ascii="宋体" w:hAnsi="宋体" w:eastAsia="宋体" w:cs="宋体"/>
          <w:b/>
          <w:sz w:val="24"/>
          <w:szCs w:val="24"/>
        </w:rPr>
      </w:pPr>
      <w:r>
        <w:rPr>
          <w:rFonts w:hint="eastAsia" w:ascii="宋体" w:hAnsi="宋体" w:eastAsia="宋体" w:cs="宋体"/>
          <w:b/>
          <w:sz w:val="24"/>
          <w:szCs w:val="24"/>
        </w:rPr>
        <w:t>2.  供应商应按</w:t>
      </w:r>
      <w:r>
        <w:rPr>
          <w:rFonts w:hint="eastAsia" w:ascii="宋体" w:hAnsi="宋体" w:eastAsia="宋体" w:cs="宋体"/>
          <w:b/>
          <w:sz w:val="24"/>
          <w:szCs w:val="24"/>
          <w:lang w:eastAsia="zh-CN"/>
        </w:rPr>
        <w:t>竞争性谈判</w:t>
      </w:r>
      <w:r>
        <w:rPr>
          <w:rFonts w:hint="eastAsia" w:ascii="宋体" w:hAnsi="宋体" w:eastAsia="宋体" w:cs="宋体"/>
          <w:b/>
          <w:sz w:val="24"/>
          <w:szCs w:val="24"/>
        </w:rPr>
        <w:t>文件的规定和要求将资格审查的证明材料装订入资格性响应文件，若提供的资格证明材料无效、不全或不实，将导致其投标或成交资格被取消。</w:t>
      </w:r>
    </w:p>
    <w:p>
      <w:pPr>
        <w:rPr>
          <w:rFonts w:hint="eastAsia" w:ascii="宋体" w:hAnsi="宋体" w:eastAsia="宋体" w:cs="宋体"/>
        </w:rPr>
      </w:pPr>
    </w:p>
    <w:p>
      <w:pPr>
        <w:pStyle w:val="6"/>
        <w:rPr>
          <w:rFonts w:hint="eastAsia" w:ascii="宋体" w:hAnsi="宋体" w:eastAsia="宋体" w:cs="宋体"/>
        </w:rPr>
      </w:pPr>
    </w:p>
    <w:p>
      <w:pPr>
        <w:pStyle w:val="6"/>
        <w:rPr>
          <w:rFonts w:hint="eastAsia" w:ascii="宋体" w:hAnsi="宋体" w:eastAsia="宋体" w:cs="宋体"/>
        </w:rPr>
      </w:pPr>
    </w:p>
    <w:p>
      <w:pPr>
        <w:numPr>
          <w:ilvl w:val="0"/>
          <w:numId w:val="0"/>
        </w:numPr>
        <w:spacing w:line="360" w:lineRule="auto"/>
        <w:jc w:val="center"/>
        <w:rPr>
          <w:rStyle w:val="25"/>
          <w:rFonts w:hint="eastAsia" w:ascii="宋体" w:hAnsi="宋体" w:eastAsia="宋体" w:cs="宋体"/>
          <w:sz w:val="44"/>
          <w:szCs w:val="44"/>
          <w:highlight w:val="none"/>
        </w:rPr>
      </w:pPr>
      <w:bookmarkStart w:id="127" w:name="_Toc11748"/>
      <w:bookmarkStart w:id="128" w:name="_Toc23044"/>
      <w:r>
        <w:rPr>
          <w:rStyle w:val="25"/>
          <w:rFonts w:hint="eastAsia" w:ascii="宋体" w:hAnsi="宋体" w:eastAsia="宋体" w:cs="宋体"/>
          <w:sz w:val="44"/>
          <w:szCs w:val="44"/>
        </w:rPr>
        <w:t>第</w:t>
      </w:r>
      <w:r>
        <w:rPr>
          <w:rStyle w:val="25"/>
          <w:rFonts w:hint="eastAsia" w:ascii="宋体" w:hAnsi="宋体" w:eastAsia="宋体" w:cs="宋体"/>
          <w:sz w:val="44"/>
          <w:szCs w:val="44"/>
          <w:lang w:val="en-US" w:eastAsia="zh-CN"/>
        </w:rPr>
        <w:t>六</w:t>
      </w:r>
      <w:r>
        <w:rPr>
          <w:rStyle w:val="25"/>
          <w:rFonts w:hint="eastAsia" w:ascii="宋体" w:hAnsi="宋体" w:eastAsia="宋体" w:cs="宋体"/>
          <w:sz w:val="44"/>
          <w:szCs w:val="44"/>
        </w:rPr>
        <w:t>章</w:t>
      </w:r>
      <w:r>
        <w:rPr>
          <w:rStyle w:val="25"/>
          <w:rFonts w:hint="eastAsia" w:ascii="宋体" w:hAnsi="宋体" w:eastAsia="宋体" w:cs="宋体"/>
          <w:sz w:val="44"/>
          <w:szCs w:val="44"/>
          <w:lang w:val="en-US" w:eastAsia="zh-CN"/>
        </w:rPr>
        <w:t xml:space="preserve"> </w:t>
      </w:r>
      <w:r>
        <w:rPr>
          <w:rStyle w:val="25"/>
          <w:rFonts w:hint="eastAsia" w:ascii="宋体" w:hAnsi="宋体" w:eastAsia="宋体" w:cs="宋体"/>
          <w:sz w:val="44"/>
          <w:szCs w:val="44"/>
          <w:highlight w:val="none"/>
        </w:rPr>
        <w:t>采购项目技术、服务内容条款及其他商务要求</w:t>
      </w:r>
    </w:p>
    <w:bookmarkEnd w:id="127"/>
    <w:bookmarkEnd w:id="128"/>
    <w:p>
      <w:pPr>
        <w:spacing w:line="360" w:lineRule="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highlight w:val="none"/>
          <w:lang w:val="en-US" w:eastAsia="zh-CN"/>
        </w:rPr>
      </w:pPr>
      <w:bookmarkStart w:id="129" w:name="_Toc28373"/>
      <w:bookmarkStart w:id="130" w:name="_Toc23825"/>
      <w:r>
        <w:rPr>
          <w:rFonts w:hint="eastAsia" w:ascii="宋体" w:hAnsi="宋体" w:eastAsia="宋体" w:cs="宋体"/>
          <w:sz w:val="24"/>
          <w:highlight w:val="none"/>
          <w:lang w:val="en-US" w:eastAsia="zh-CN"/>
        </w:rPr>
        <w:t>达州市投资有限公司</w:t>
      </w:r>
      <w:r>
        <w:rPr>
          <w:rFonts w:hint="eastAsia" w:hAnsi="宋体" w:cs="宋体"/>
          <w:sz w:val="24"/>
          <w:highlight w:val="none"/>
          <w:lang w:val="en-US" w:eastAsia="zh-CN"/>
        </w:rPr>
        <w:t>拟实施达州东部经济开发区生态智慧城综合开发建设项目（供水工程-任家咀取水泵房）通航安全保障方案编制服务，现采用竞争性谈判方式确定服务单位。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最高限价：</w:t>
      </w:r>
      <w:r>
        <w:rPr>
          <w:rFonts w:hint="eastAsia" w:hAnsi="宋体" w:cs="宋体"/>
          <w:sz w:val="24"/>
          <w:highlight w:val="none"/>
          <w:lang w:val="en-US" w:eastAsia="zh-CN"/>
        </w:rPr>
        <w:t>7万元；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项目业主：</w:t>
      </w:r>
      <w:bookmarkEnd w:id="129"/>
      <w:bookmarkEnd w:id="130"/>
      <w:bookmarkStart w:id="131" w:name="_Toc18478"/>
      <w:r>
        <w:rPr>
          <w:rFonts w:hint="eastAsia" w:hAnsi="宋体" w:cs="宋体"/>
          <w:sz w:val="24"/>
          <w:highlight w:val="none"/>
          <w:lang w:val="en-US" w:eastAsia="zh-CN"/>
        </w:rPr>
        <w:t>达州市投资有限公司</w:t>
      </w:r>
    </w:p>
    <w:p>
      <w:pPr>
        <w:spacing w:line="360" w:lineRule="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二、服务内容及要求（实质性要求）</w:t>
      </w:r>
    </w:p>
    <w:p>
      <w:pPr>
        <w:spacing w:line="520" w:lineRule="exact"/>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（一）服务内容</w:t>
      </w:r>
    </w:p>
    <w:p>
      <w:pPr>
        <w:spacing w:line="520" w:lineRule="exact"/>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1</w:t>
      </w:r>
      <w:r>
        <w:rPr>
          <w:rFonts w:hint="eastAsia" w:ascii="宋体" w:hAnsi="宋体" w:eastAsia="宋体" w:cs="宋体"/>
          <w:color w:val="auto"/>
          <w:sz w:val="24"/>
          <w:szCs w:val="32"/>
          <w:highlight w:val="none"/>
        </w:rPr>
        <w:t>、</w:t>
      </w:r>
      <w:r>
        <w:rPr>
          <w:rFonts w:hint="eastAsia" w:hAnsi="宋体" w:cs="宋体"/>
          <w:color w:val="auto"/>
          <w:sz w:val="24"/>
          <w:szCs w:val="32"/>
          <w:highlight w:val="none"/>
          <w:lang w:eastAsia="zh-CN"/>
        </w:rPr>
        <w:t>编制</w:t>
      </w:r>
      <w:r>
        <w:rPr>
          <w:rFonts w:hint="eastAsia" w:ascii="宋体" w:hAnsi="宋体" w:eastAsia="宋体" w:cs="宋体"/>
          <w:color w:val="auto"/>
          <w:sz w:val="24"/>
          <w:szCs w:val="32"/>
          <w:highlight w:val="none"/>
        </w:rPr>
        <w:t>达州东部经济开发区生态智慧城综合开发建设项目</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供水工程-任家咀取水泵房</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通航安全保障方案</w:t>
      </w:r>
      <w:r>
        <w:rPr>
          <w:rFonts w:hint="eastAsia" w:hAnsi="宋体" w:cs="宋体"/>
          <w:color w:val="auto"/>
          <w:sz w:val="24"/>
          <w:szCs w:val="32"/>
          <w:highlight w:val="none"/>
          <w:lang w:eastAsia="zh-CN"/>
        </w:rPr>
        <w:t>，取得相关批复（如有）并配合取得项目水上水下活动许可</w:t>
      </w:r>
      <w:r>
        <w:rPr>
          <w:rFonts w:hint="eastAsia" w:hAnsi="宋体" w:cs="宋体"/>
          <w:color w:val="auto"/>
          <w:sz w:val="24"/>
          <w:szCs w:val="32"/>
          <w:highlight w:val="none"/>
          <w:lang w:val="en-US" w:eastAsia="zh-CN"/>
        </w:rPr>
        <w:t>证</w:t>
      </w:r>
      <w:r>
        <w:rPr>
          <w:rFonts w:hint="eastAsia" w:hAnsi="宋体" w:cs="宋体"/>
          <w:color w:val="auto"/>
          <w:sz w:val="24"/>
          <w:szCs w:val="32"/>
          <w:highlight w:val="none"/>
          <w:lang w:eastAsia="zh-CN"/>
        </w:rPr>
        <w:t>。</w:t>
      </w:r>
      <w:r>
        <w:rPr>
          <w:rFonts w:hint="eastAsia" w:ascii="宋体" w:hAnsi="宋体" w:eastAsia="宋体" w:cs="宋体"/>
          <w:color w:val="auto"/>
          <w:sz w:val="24"/>
          <w:szCs w:val="32"/>
          <w:highlight w:val="none"/>
        </w:rPr>
        <w:t xml:space="preserve"> </w:t>
      </w:r>
    </w:p>
    <w:p>
      <w:pPr>
        <w:spacing w:line="520" w:lineRule="exact"/>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r>
        <w:rPr>
          <w:rFonts w:hint="eastAsia" w:hAnsi="宋体" w:cs="宋体"/>
          <w:color w:val="auto"/>
          <w:sz w:val="24"/>
          <w:szCs w:val="32"/>
          <w:highlight w:val="none"/>
          <w:lang w:val="en-US" w:eastAsia="zh-CN"/>
        </w:rPr>
        <w:t>二</w:t>
      </w:r>
      <w:r>
        <w:rPr>
          <w:rFonts w:hint="eastAsia" w:ascii="宋体" w:hAnsi="宋体" w:eastAsia="宋体" w:cs="宋体"/>
          <w:color w:val="auto"/>
          <w:sz w:val="24"/>
          <w:szCs w:val="32"/>
          <w:highlight w:val="none"/>
        </w:rPr>
        <w:t>）服务要求</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1、供应商应完全服从采购人的管理，严格遵守采购人的各项规定。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2、服务过程中应当遵循独立性、客观性、科学性、公正性原则，依法独立、公正的执行业务，遵守职业道德及保密原则。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3、供应商从事受托项目咨询的专业技术人员与项目有利害关系的，应事先声明，实行回避。</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4、供应商不得将成交项目分包或转委托于其他任何单位。 </w:t>
      </w:r>
    </w:p>
    <w:p>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5、采购人对供应商违反规定发生违纪行为或出现严重差错或故意提供不实、内容虚假的成果文件，产生的相应后果，依法追究其法律责任。 </w:t>
      </w:r>
    </w:p>
    <w:p>
      <w:pPr>
        <w:spacing w:line="440" w:lineRule="exact"/>
        <w:ind w:firstLine="480" w:firstLineChars="200"/>
        <w:rPr>
          <w:rFonts w:hint="eastAsia" w:ascii="宋体" w:hAnsi="宋体" w:eastAsia="宋体" w:cs="宋体"/>
          <w:color w:val="auto"/>
          <w:sz w:val="24"/>
          <w:szCs w:val="32"/>
          <w:highlight w:val="none"/>
        </w:rPr>
      </w:pPr>
      <w:r>
        <w:rPr>
          <w:rFonts w:hint="eastAsia" w:hAnsi="宋体" w:cs="宋体"/>
          <w:sz w:val="24"/>
          <w:szCs w:val="24"/>
          <w:highlight w:val="none"/>
          <w:lang w:val="en-US" w:eastAsia="zh-CN"/>
        </w:rPr>
        <w:t>6、</w:t>
      </w:r>
      <w:r>
        <w:rPr>
          <w:rFonts w:hint="eastAsia" w:hAnsi="宋体" w:cs="宋体"/>
          <w:sz w:val="24"/>
          <w:szCs w:val="24"/>
          <w:highlight w:val="none"/>
        </w:rPr>
        <w:t>服务质量需达到采购人要求。</w:t>
      </w:r>
      <w:r>
        <w:rPr>
          <w:rFonts w:hint="eastAsia" w:ascii="宋体" w:hAnsi="宋体" w:eastAsia="宋体" w:cs="宋体"/>
          <w:color w:val="auto"/>
          <w:sz w:val="24"/>
          <w:highlight w:val="none"/>
          <w:lang w:val="en-US" w:eastAsia="zh-CN"/>
        </w:rPr>
        <w:t>供应商</w:t>
      </w:r>
      <w:r>
        <w:rPr>
          <w:rFonts w:hint="eastAsia" w:hAnsi="宋体" w:cs="宋体"/>
          <w:sz w:val="24"/>
          <w:szCs w:val="24"/>
          <w:highlight w:val="none"/>
        </w:rPr>
        <w:t>应保证</w:t>
      </w:r>
      <w:r>
        <w:rPr>
          <w:rFonts w:hint="eastAsia" w:hAnsi="宋体" w:cs="宋体"/>
          <w:sz w:val="24"/>
          <w:szCs w:val="24"/>
          <w:highlight w:val="none"/>
          <w:lang w:val="en-US" w:eastAsia="zh-CN"/>
        </w:rPr>
        <w:t>在</w:t>
      </w:r>
      <w:r>
        <w:rPr>
          <w:rFonts w:hint="eastAsia" w:hAnsi="宋体" w:cs="宋体"/>
          <w:sz w:val="24"/>
          <w:szCs w:val="24"/>
          <w:highlight w:val="none"/>
        </w:rPr>
        <w:t>服务期</w:t>
      </w:r>
      <w:r>
        <w:rPr>
          <w:rFonts w:hint="eastAsia" w:hAnsi="宋体" w:cs="宋体"/>
          <w:sz w:val="24"/>
          <w:szCs w:val="24"/>
          <w:highlight w:val="none"/>
          <w:lang w:val="en-US" w:eastAsia="zh-CN"/>
        </w:rPr>
        <w:t>内</w:t>
      </w:r>
      <w:r>
        <w:rPr>
          <w:rFonts w:hint="eastAsia" w:hAnsi="宋体" w:cs="宋体"/>
          <w:sz w:val="24"/>
          <w:szCs w:val="24"/>
          <w:highlight w:val="none"/>
        </w:rPr>
        <w:t>和服务质量的前提下为采购人提供服务</w:t>
      </w:r>
      <w:r>
        <w:rPr>
          <w:rFonts w:hint="eastAsia" w:hAnsi="宋体" w:cs="宋体"/>
          <w:sz w:val="24"/>
          <w:szCs w:val="24"/>
          <w:highlight w:val="none"/>
          <w:lang w:eastAsia="zh-CN"/>
        </w:rPr>
        <w:t>。</w:t>
      </w:r>
    </w:p>
    <w:p>
      <w:pPr>
        <w:spacing w:line="520" w:lineRule="exact"/>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r>
        <w:rPr>
          <w:rFonts w:hint="eastAsia" w:hAnsi="宋体" w:cs="宋体"/>
          <w:color w:val="auto"/>
          <w:sz w:val="24"/>
          <w:szCs w:val="32"/>
          <w:highlight w:val="none"/>
          <w:lang w:val="en-US" w:eastAsia="zh-CN"/>
        </w:rPr>
        <w:t>三</w:t>
      </w:r>
      <w:r>
        <w:rPr>
          <w:rFonts w:hint="eastAsia" w:ascii="宋体" w:hAnsi="宋体" w:eastAsia="宋体" w:cs="宋体"/>
          <w:color w:val="auto"/>
          <w:sz w:val="24"/>
          <w:szCs w:val="32"/>
          <w:highlight w:val="none"/>
        </w:rPr>
        <w:t>）其他要求</w:t>
      </w:r>
    </w:p>
    <w:p>
      <w:pPr>
        <w:spacing w:line="520" w:lineRule="exact"/>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1、本项目自合同签订之日起至合同约定服务期终止，供应商将负责项目实施过程中的财产安全、环境安全、人身安全等一切安全责任。因项目实施过程中造成的直接或间接损失，均由供应商自行负责。</w:t>
      </w:r>
    </w:p>
    <w:p>
      <w:pPr>
        <w:spacing w:line="520" w:lineRule="exact"/>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2、成交供应商在本项目的服务过程中提供咨询技术服务，并积极配合采购人处理可能遇到的各种问题，提供快捷、周到、规范的服务。</w:t>
      </w:r>
    </w:p>
    <w:p>
      <w:pPr>
        <w:spacing w:line="520" w:lineRule="exact"/>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3、供应商应成立专门工作小组，及时协调解决与之有关的工作事项，提供全方位的技术支持，配合采购人完成与本项目有关的后期事宜。</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b/>
          <w:bCs/>
          <w:color w:val="auto"/>
          <w:sz w:val="28"/>
          <w:szCs w:val="28"/>
          <w:highlight w:val="none"/>
          <w:lang w:eastAsia="zh-CN"/>
        </w:rPr>
        <w:t>三、商务要求</w:t>
      </w:r>
    </w:p>
    <w:p>
      <w:pPr>
        <w:spacing w:line="520" w:lineRule="exact"/>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1、服务地点：</w:t>
      </w:r>
      <w:r>
        <w:rPr>
          <w:rFonts w:hint="eastAsia" w:hAnsi="宋体" w:cs="宋体"/>
          <w:color w:val="auto"/>
          <w:sz w:val="24"/>
          <w:szCs w:val="32"/>
          <w:highlight w:val="none"/>
          <w:lang w:eastAsia="zh-CN"/>
        </w:rPr>
        <w:t>达州市</w:t>
      </w:r>
      <w:r>
        <w:rPr>
          <w:rFonts w:hint="eastAsia" w:ascii="宋体" w:hAnsi="宋体" w:eastAsia="宋体" w:cs="宋体"/>
          <w:color w:val="auto"/>
          <w:sz w:val="24"/>
          <w:szCs w:val="32"/>
          <w:highlight w:val="none"/>
        </w:rPr>
        <w:t>。</w:t>
      </w:r>
    </w:p>
    <w:p>
      <w:pPr>
        <w:spacing w:line="520" w:lineRule="exact"/>
        <w:ind w:firstLine="480" w:firstLineChars="200"/>
        <w:rPr>
          <w:rFonts w:hint="default"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2、服务时间：</w:t>
      </w:r>
      <w:r>
        <w:rPr>
          <w:rFonts w:hint="eastAsia" w:hAnsi="宋体" w:cs="宋体"/>
          <w:color w:val="auto"/>
          <w:sz w:val="24"/>
          <w:szCs w:val="32"/>
          <w:highlight w:val="none"/>
          <w:lang w:val="en-US" w:eastAsia="zh-CN"/>
        </w:rPr>
        <w:t>签订合同后至完成全部服务内容（具体以签订合同为准）。</w:t>
      </w:r>
    </w:p>
    <w:p>
      <w:pPr>
        <w:spacing w:line="520" w:lineRule="exact"/>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3、付款方式和条件：</w:t>
      </w:r>
      <w:r>
        <w:rPr>
          <w:rFonts w:hint="eastAsia" w:hAnsi="宋体" w:cs="宋体"/>
          <w:color w:val="auto"/>
          <w:sz w:val="24"/>
          <w:szCs w:val="32"/>
          <w:highlight w:val="none"/>
          <w:lang w:eastAsia="zh-CN"/>
        </w:rPr>
        <w:t>完成</w:t>
      </w:r>
      <w:r>
        <w:rPr>
          <w:rFonts w:hint="eastAsia" w:ascii="宋体" w:hAnsi="宋体" w:eastAsia="宋体" w:cs="宋体"/>
          <w:color w:val="auto"/>
          <w:sz w:val="24"/>
          <w:szCs w:val="32"/>
          <w:highlight w:val="none"/>
          <w:lang w:eastAsia="zh-CN"/>
        </w:rPr>
        <w:t>项目</w:t>
      </w:r>
      <w:r>
        <w:rPr>
          <w:rFonts w:hint="eastAsia" w:ascii="宋体" w:hAnsi="宋体" w:eastAsia="宋体" w:cs="宋体"/>
          <w:color w:val="auto"/>
          <w:sz w:val="24"/>
          <w:szCs w:val="32"/>
          <w:highlight w:val="none"/>
        </w:rPr>
        <w:t>通航安全保障方案</w:t>
      </w:r>
      <w:r>
        <w:rPr>
          <w:rFonts w:hint="eastAsia" w:ascii="宋体" w:hAnsi="宋体" w:eastAsia="宋体" w:cs="宋体"/>
          <w:color w:val="auto"/>
          <w:sz w:val="24"/>
          <w:szCs w:val="32"/>
          <w:highlight w:val="none"/>
          <w:lang w:eastAsia="zh-CN"/>
        </w:rPr>
        <w:t>编制</w:t>
      </w:r>
      <w:r>
        <w:rPr>
          <w:rFonts w:hint="eastAsia" w:hAnsi="宋体" w:cs="宋体"/>
          <w:color w:val="auto"/>
          <w:sz w:val="24"/>
          <w:szCs w:val="32"/>
          <w:highlight w:val="none"/>
          <w:lang w:eastAsia="zh-CN"/>
        </w:rPr>
        <w:t>，取得相关批复（如有）并配合取得项目水上水下活动许可</w:t>
      </w:r>
      <w:r>
        <w:rPr>
          <w:rFonts w:hint="eastAsia" w:hAnsi="宋体" w:cs="宋体"/>
          <w:color w:val="auto"/>
          <w:sz w:val="24"/>
          <w:szCs w:val="32"/>
          <w:highlight w:val="none"/>
          <w:lang w:val="en-US" w:eastAsia="zh-CN"/>
        </w:rPr>
        <w:t>证</w:t>
      </w:r>
      <w:r>
        <w:rPr>
          <w:rFonts w:hint="eastAsia" w:hAnsi="宋体" w:cs="宋体"/>
          <w:color w:val="auto"/>
          <w:sz w:val="24"/>
          <w:szCs w:val="32"/>
          <w:highlight w:val="none"/>
          <w:lang w:eastAsia="zh-CN"/>
        </w:rPr>
        <w:t>后</w:t>
      </w:r>
      <w:r>
        <w:rPr>
          <w:rFonts w:hint="eastAsia" w:hAnsi="宋体" w:cs="宋体"/>
          <w:color w:val="auto"/>
          <w:sz w:val="24"/>
          <w:szCs w:val="32"/>
          <w:highlight w:val="none"/>
          <w:lang w:val="en-US" w:eastAsia="zh-CN"/>
        </w:rPr>
        <w:t>一次性支付服务费用</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lang w:val="en-US" w:eastAsia="zh-CN"/>
        </w:rPr>
        <w:t>（具体以合同约定为准）</w:t>
      </w:r>
    </w:p>
    <w:p>
      <w:pPr>
        <w:spacing w:line="520" w:lineRule="exact"/>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4、采购验收标准：采购人将</w:t>
      </w:r>
      <w:r>
        <w:rPr>
          <w:rFonts w:hint="eastAsia" w:ascii="宋体" w:hAnsi="宋体" w:eastAsia="宋体" w:cs="宋体"/>
          <w:color w:val="auto"/>
          <w:kern w:val="0"/>
          <w:sz w:val="24"/>
          <w:highlight w:val="none"/>
          <w:lang w:val="en-US" w:eastAsia="zh-CN"/>
        </w:rPr>
        <w:t>严格按照政府采购相关法律法规及财政《关于印发政府采购需求管理办法的通知》（财库〔2021〕22号）、财政部《关于进一步加强政府采购需求和履约验收管理的指导见》（财库〔2016〕205号）要求及国家行业主管部门规定的标准、方法和内容进行验收</w:t>
      </w:r>
      <w:r>
        <w:rPr>
          <w:rFonts w:hint="eastAsia" w:hAnsi="宋体" w:cs="宋体"/>
          <w:color w:val="auto"/>
          <w:kern w:val="0"/>
          <w:sz w:val="24"/>
          <w:highlight w:val="none"/>
          <w:lang w:val="en-US" w:eastAsia="zh-CN"/>
        </w:rPr>
        <w:t>。</w:t>
      </w:r>
    </w:p>
    <w:p>
      <w:pPr>
        <w:spacing w:line="520" w:lineRule="exact"/>
        <w:ind w:firstLine="480" w:firstLineChars="200"/>
        <w:rPr>
          <w:rFonts w:hint="eastAsia" w:ascii="宋体" w:hAnsi="宋体" w:eastAsia="宋体" w:cs="宋体"/>
          <w:color w:val="FF0000"/>
          <w:sz w:val="24"/>
          <w:szCs w:val="32"/>
          <w:highlight w:val="none"/>
          <w:lang w:val="en-US" w:eastAsia="zh-CN"/>
        </w:rPr>
      </w:pPr>
      <w:r>
        <w:rPr>
          <w:rFonts w:hint="eastAsia" w:ascii="宋体" w:hAnsi="宋体" w:eastAsia="宋体" w:cs="宋体"/>
          <w:color w:val="auto"/>
          <w:sz w:val="24"/>
          <w:szCs w:val="32"/>
          <w:highlight w:val="none"/>
        </w:rPr>
        <w:t>5、其他未尽事宜，由供需双方在合同中自行约定。</w:t>
      </w:r>
      <w:r>
        <w:rPr>
          <w:rFonts w:hint="eastAsia" w:ascii="宋体" w:hAnsi="宋体" w:eastAsia="宋体" w:cs="宋体"/>
          <w:color w:val="FF0000"/>
          <w:sz w:val="24"/>
          <w:szCs w:val="32"/>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41" w:firstLineChars="100"/>
        <w:jc w:val="center"/>
        <w:textAlignment w:val="auto"/>
        <w:rPr>
          <w:rFonts w:hint="eastAsia" w:ascii="宋体" w:hAnsi="宋体" w:eastAsia="宋体" w:cs="宋体"/>
          <w:b/>
          <w:bCs/>
          <w:sz w:val="52"/>
          <w:szCs w:val="40"/>
        </w:rPr>
      </w:pPr>
      <w:bookmarkStart w:id="132" w:name="_Toc2076"/>
      <w:r>
        <w:rPr>
          <w:rFonts w:hint="eastAsia" w:ascii="宋体" w:hAnsi="宋体" w:eastAsia="宋体" w:cs="宋体"/>
          <w:b/>
          <w:bCs/>
          <w:sz w:val="44"/>
          <w:szCs w:val="44"/>
        </w:rPr>
        <w:t>第七章  评审办法</w:t>
      </w:r>
      <w:bookmarkEnd w:id="132"/>
    </w:p>
    <w:bookmarkEnd w:id="131"/>
    <w:p>
      <w:pPr>
        <w:pStyle w:val="3"/>
        <w:spacing w:line="360" w:lineRule="auto"/>
        <w:rPr>
          <w:rFonts w:hint="eastAsia" w:ascii="宋体" w:hAnsi="宋体" w:eastAsia="宋体" w:cs="宋体"/>
          <w:sz w:val="24"/>
          <w:szCs w:val="24"/>
        </w:rPr>
      </w:pPr>
      <w:bookmarkStart w:id="133" w:name="_Toc29359"/>
      <w:r>
        <w:rPr>
          <w:rFonts w:hint="eastAsia" w:ascii="宋体" w:hAnsi="宋体" w:eastAsia="宋体" w:cs="宋体"/>
          <w:sz w:val="24"/>
          <w:szCs w:val="24"/>
        </w:rPr>
        <w:t>1. 总则</w:t>
      </w:r>
      <w:bookmarkEnd w:id="133"/>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1.1 </w:t>
      </w:r>
      <w:r>
        <w:rPr>
          <w:rFonts w:hint="eastAsia" w:ascii="宋体" w:hAnsi="宋体" w:eastAsia="宋体" w:cs="宋体"/>
          <w:sz w:val="24"/>
        </w:rPr>
        <w:t>根据《中华人民共和国政府采购法》、《中华人民共和国政府采购法实施条例》、《政府采购非招标采购方式管理办法》等法律制度，结合采购项目特点制定本谈判办法。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1.2 </w:t>
      </w:r>
      <w:r>
        <w:rPr>
          <w:rFonts w:hint="eastAsia" w:ascii="宋体" w:hAnsi="宋体" w:eastAsia="宋体" w:cs="宋体"/>
          <w:sz w:val="24"/>
        </w:rPr>
        <w:t>谈判工作由采购</w:t>
      </w:r>
      <w:r>
        <w:rPr>
          <w:rFonts w:hint="eastAsia" w:hAnsi="宋体" w:cs="宋体"/>
          <w:sz w:val="24"/>
          <w:lang w:eastAsia="zh-CN"/>
        </w:rPr>
        <w:t>人</w:t>
      </w:r>
      <w:r>
        <w:rPr>
          <w:rFonts w:hint="eastAsia" w:ascii="宋体" w:hAnsi="宋体" w:eastAsia="宋体" w:cs="宋体"/>
          <w:sz w:val="24"/>
        </w:rPr>
        <w:t>负责组织，具体谈判由采购</w:t>
      </w:r>
      <w:r>
        <w:rPr>
          <w:rFonts w:hint="eastAsia" w:hAnsi="宋体" w:cs="宋体"/>
          <w:sz w:val="24"/>
          <w:lang w:eastAsia="zh-CN"/>
        </w:rPr>
        <w:t>人</w:t>
      </w:r>
      <w:r>
        <w:rPr>
          <w:rFonts w:hint="eastAsia" w:ascii="宋体" w:hAnsi="宋体" w:eastAsia="宋体" w:cs="宋体"/>
          <w:sz w:val="24"/>
        </w:rPr>
        <w:t>组建的谈判小组负责。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1.3 </w:t>
      </w:r>
      <w:r>
        <w:rPr>
          <w:rFonts w:hint="eastAsia" w:ascii="宋体" w:hAnsi="宋体" w:eastAsia="宋体" w:cs="宋体"/>
          <w:sz w:val="24"/>
        </w:rPr>
        <w:t>谈判工作应遵循公平、公正、科学及择优的原则，并以相同的谈判程序和标准对待所有的供应商。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1.4 </w:t>
      </w:r>
      <w:r>
        <w:rPr>
          <w:rFonts w:hint="eastAsia" w:ascii="宋体" w:hAnsi="宋体" w:eastAsia="宋体" w:cs="宋体"/>
          <w:sz w:val="24"/>
        </w:rPr>
        <w:t>谈判小组按照谈判文件规定的谈判方法和标准进行谈判，并独立履行下列职责：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（一）熟悉和理解谈判文件，确定谈判文件内容是否违反国家有关强制性规定或者谈判文件存在歧义、重大缺陷；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（二）审查供应商响应文件是否满足谈判文件要求，并作出公正评价；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（三）根据需要要求供应商对谈判文件有关事项作出澄清、说明或者纠正；</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（四）推荐成交供应商，或者受采购人委托确定成交供应商；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（五）起草评审报告并进行签署；</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（六）向采购人、财政部门或者其他监督部门报告非法干预评审工作的行为；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（七）法律、法规和规章规定的其他职责。</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b w:val="0"/>
          <w:bCs w:val="0"/>
          <w:sz w:val="24"/>
          <w:lang w:val="en-US" w:eastAsia="zh-CN"/>
        </w:rPr>
        <w:t xml:space="preserve">1.5 </w:t>
      </w:r>
      <w:r>
        <w:rPr>
          <w:rFonts w:hint="eastAsia" w:ascii="宋体" w:hAnsi="宋体" w:eastAsia="宋体" w:cs="宋体"/>
          <w:sz w:val="24"/>
        </w:rPr>
        <w:t>谈判过程独立、保密。供应商非法干预谈判过程的，其响应文件作为无效处理</w:t>
      </w:r>
      <w:r>
        <w:rPr>
          <w:rFonts w:hint="eastAsia" w:ascii="宋体" w:hAnsi="宋体" w:eastAsia="宋体" w:cs="宋体"/>
          <w:b/>
          <w:bCs/>
          <w:sz w:val="24"/>
        </w:rPr>
        <w:t>（实质性要求）</w:t>
      </w:r>
      <w:r>
        <w:rPr>
          <w:rFonts w:hint="eastAsia" w:ascii="宋体" w:hAnsi="宋体" w:eastAsia="宋体" w:cs="宋体"/>
          <w:b w:val="0"/>
          <w:bCs w:val="0"/>
          <w:sz w:val="24"/>
          <w:lang w:eastAsia="zh-CN"/>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1.6 </w:t>
      </w:r>
      <w:r>
        <w:rPr>
          <w:rFonts w:hint="eastAsia" w:ascii="宋体" w:hAnsi="宋体" w:eastAsia="宋体" w:cs="宋体"/>
          <w:sz w:val="24"/>
        </w:rPr>
        <w:t>谈判小组评价响应文件，除谈判小组要求其澄清、说明或者纠正而提供的资料外， 仅依据响应文件本身的内容，不寻求供应商提供其他外部证据。</w:t>
      </w:r>
    </w:p>
    <w:p>
      <w:pPr>
        <w:pStyle w:val="3"/>
        <w:spacing w:line="360" w:lineRule="auto"/>
        <w:rPr>
          <w:rFonts w:hint="eastAsia" w:ascii="宋体" w:hAnsi="宋体" w:eastAsia="宋体" w:cs="宋体"/>
          <w:sz w:val="24"/>
          <w:szCs w:val="24"/>
        </w:rPr>
      </w:pPr>
      <w:bookmarkStart w:id="134" w:name="_Toc18748"/>
      <w:r>
        <w:rPr>
          <w:rFonts w:hint="eastAsia" w:ascii="宋体" w:hAnsi="宋体" w:eastAsia="宋体" w:cs="宋体"/>
          <w:sz w:val="24"/>
          <w:szCs w:val="24"/>
        </w:rPr>
        <w:t>2、评审程序</w:t>
      </w:r>
      <w:bookmarkEnd w:id="134"/>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2.1 </w:t>
      </w:r>
      <w:r>
        <w:rPr>
          <w:rFonts w:hint="eastAsia" w:ascii="宋体" w:hAnsi="宋体" w:eastAsia="宋体" w:cs="宋体"/>
          <w:sz w:val="24"/>
        </w:rPr>
        <w:t>熟悉和理解谈判文件和停止评审。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2.1.1 </w:t>
      </w:r>
      <w:r>
        <w:rPr>
          <w:rFonts w:hint="eastAsia" w:ascii="宋体" w:hAnsi="宋体" w:eastAsia="宋体" w:cs="宋体"/>
          <w:sz w:val="24"/>
        </w:rPr>
        <w:t>谈判小组正式评审前，应当对谈判文件进行熟悉和理解，内容主要包括谈判文件中供应商资格条件要求、采购项目技术、服务和商务要求、评审方法和标准、政府采购政策要求以及政府采购合同主要条款等。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2.1.2 </w:t>
      </w:r>
      <w:r>
        <w:rPr>
          <w:rFonts w:hint="eastAsia" w:ascii="宋体" w:hAnsi="宋体" w:eastAsia="宋体" w:cs="宋体"/>
          <w:sz w:val="24"/>
        </w:rPr>
        <w:t>本谈判文件有下列情形之一的，谈判小组应当停止评审：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谈判文件的规定存在歧义、重大缺陷的；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谈判文件明显以不合理条件对供应商实行差别待遇或者歧视待遇的；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采购项目属于国家规定的优先、强制采购范围，但是谈判文件未依法体现优先、强制采购相关规定的；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采购项目属于政府采购促进中小企业发展的范围，但是谈判文件未依法体现促进中小企业发展相关规定的；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谈判文件将供应商的资格条件列为评分因素的；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w:t>
      </w:r>
      <w:r>
        <w:rPr>
          <w:rFonts w:hint="eastAsia" w:ascii="宋体" w:hAnsi="宋体" w:eastAsia="宋体" w:cs="宋体"/>
          <w:sz w:val="24"/>
        </w:rPr>
        <w:t>谈判文件载明的成交原则不合法的；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7</w:t>
      </w:r>
      <w:r>
        <w:rPr>
          <w:rFonts w:hint="eastAsia" w:ascii="宋体" w:hAnsi="宋体" w:eastAsia="宋体" w:cs="宋体"/>
          <w:sz w:val="24"/>
          <w:lang w:eastAsia="zh-CN"/>
        </w:rPr>
        <w:t>）</w:t>
      </w:r>
      <w:r>
        <w:rPr>
          <w:rFonts w:hint="eastAsia" w:ascii="宋体" w:hAnsi="宋体" w:eastAsia="宋体" w:cs="宋体"/>
          <w:sz w:val="24"/>
        </w:rPr>
        <w:t>谈判文件有违反国家其他有关强制性规定的情形。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2.1.3 </w:t>
      </w:r>
      <w:r>
        <w:rPr>
          <w:rFonts w:hint="eastAsia" w:ascii="宋体" w:hAnsi="宋体" w:eastAsia="宋体" w:cs="宋体"/>
          <w:sz w:val="24"/>
        </w:rPr>
        <w:t>出现本条 2.1.2 规定应当停止评审情形的，谈判小组应当向采购人书面说明情况。除本条规定的情形外，谈判小组不得以任何方式和理由停止评审。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2.2 </w:t>
      </w:r>
      <w:r>
        <w:rPr>
          <w:rFonts w:hint="eastAsia" w:ascii="宋体" w:hAnsi="宋体" w:eastAsia="宋体" w:cs="宋体"/>
          <w:sz w:val="24"/>
        </w:rPr>
        <w:t>资格性审查。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本项目需要谈判小组进行资格性检查。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2.2.1 </w:t>
      </w:r>
      <w:r>
        <w:rPr>
          <w:rFonts w:hint="eastAsia" w:ascii="宋体" w:hAnsi="宋体" w:eastAsia="宋体" w:cs="宋体"/>
          <w:sz w:val="24"/>
        </w:rPr>
        <w:t>谈判小组应依据法律法规和谈判文件的规定，对响应文件是否按照规定要求提供资格性证明材料、是否属于禁止参加谈判的供应商等进行审查，以确定供应商是否具备谈判资格。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2.2.2 </w:t>
      </w:r>
      <w:r>
        <w:rPr>
          <w:rFonts w:hint="eastAsia" w:ascii="宋体" w:hAnsi="宋体" w:eastAsia="宋体" w:cs="宋体"/>
          <w:sz w:val="24"/>
        </w:rPr>
        <w:t>资格性审查结束后，谈判小组应当出具资格性审查报告，没有通过资格审查的供应商，谈判小组应当在资格审查报告中说明原因。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2.2.3 </w:t>
      </w:r>
      <w:r>
        <w:rPr>
          <w:rFonts w:hint="eastAsia" w:ascii="宋体" w:hAnsi="宋体" w:eastAsia="宋体" w:cs="宋体"/>
          <w:sz w:val="24"/>
          <w:highlight w:val="none"/>
        </w:rPr>
        <w:t>谈判小组应依据谈判文件规定的所有实质性要求，</w:t>
      </w:r>
      <w:r>
        <w:rPr>
          <w:rFonts w:hint="eastAsia" w:ascii="宋体" w:hAnsi="宋体" w:eastAsia="宋体" w:cs="宋体"/>
          <w:sz w:val="24"/>
        </w:rPr>
        <w:t>对符合资格的响应文件进行有效性、完整性和响应程度审查，以确定参加谈判的供应商名单。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2.2.4 </w:t>
      </w:r>
      <w:r>
        <w:rPr>
          <w:rFonts w:hint="eastAsia" w:ascii="宋体" w:hAnsi="宋体" w:eastAsia="宋体" w:cs="宋体"/>
          <w:sz w:val="24"/>
        </w:rPr>
        <w:t>采购</w:t>
      </w:r>
      <w:r>
        <w:rPr>
          <w:rFonts w:hint="eastAsia" w:hAnsi="宋体" w:cs="宋体"/>
          <w:sz w:val="24"/>
          <w:lang w:eastAsia="zh-CN"/>
        </w:rPr>
        <w:t>人</w:t>
      </w:r>
      <w:r>
        <w:rPr>
          <w:rFonts w:hint="eastAsia" w:ascii="宋体" w:hAnsi="宋体" w:eastAsia="宋体" w:cs="宋体"/>
          <w:sz w:val="24"/>
        </w:rPr>
        <w:t>宣布未通过资格性审查的供应商名单时，应当告知供应商未通过审查的原因。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2.3 </w:t>
      </w:r>
      <w:r>
        <w:rPr>
          <w:rFonts w:hint="eastAsia" w:ascii="宋体" w:hAnsi="宋体" w:eastAsia="宋体" w:cs="宋体"/>
          <w:sz w:val="24"/>
        </w:rPr>
        <w:t>通过资格性审查的供应商不足 3 家的，终止本次采购活动，并发布终止采购活动公告。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2.4 </w:t>
      </w:r>
      <w:r>
        <w:rPr>
          <w:rFonts w:hint="eastAsia" w:ascii="宋体" w:hAnsi="宋体" w:eastAsia="宋体" w:cs="宋体"/>
          <w:sz w:val="24"/>
        </w:rPr>
        <w:t>谈判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2.4.1 </w:t>
      </w:r>
      <w:r>
        <w:rPr>
          <w:rFonts w:hint="eastAsia" w:ascii="宋体" w:hAnsi="宋体" w:eastAsia="宋体" w:cs="宋体"/>
          <w:sz w:val="24"/>
        </w:rPr>
        <w:t>谈判小组所有成员集中与单一供应商分别进行一轮或多轮谈判，并给予所有参加谈判的供应商平等的谈判机会。谈判顺序以现场抽签的方式确定。谈判过程中，谈判小组可以根据谈判情况调整谈判轮次。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2.4.2 </w:t>
      </w:r>
      <w:r>
        <w:rPr>
          <w:rFonts w:hint="eastAsia" w:ascii="宋体" w:hAnsi="宋体" w:eastAsia="宋体" w:cs="宋体"/>
          <w:sz w:val="24"/>
        </w:rPr>
        <w:t>每轮谈判开始前，谈判小组应根据谈判文件的规定，并结合各供应商的响应文件拟定谈判内容。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2.4.3 </w:t>
      </w:r>
      <w:r>
        <w:rPr>
          <w:rFonts w:hint="eastAsia" w:ascii="宋体" w:hAnsi="宋体" w:eastAsia="宋体" w:cs="宋体"/>
          <w:sz w:val="24"/>
        </w:rPr>
        <w:t>在谈判过程中，谈判小组可以根据谈判文件和谈判情况实质性变动谈判文件的技术、服务要求以及合同草案条款，但不得变动谈判文件中的其他内容。实质性变动的内容，须经采购人代表书面确认。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2.4.4 </w:t>
      </w:r>
      <w:r>
        <w:rPr>
          <w:rFonts w:hint="eastAsia" w:ascii="宋体" w:hAnsi="宋体" w:eastAsia="宋体" w:cs="宋体"/>
          <w:sz w:val="24"/>
        </w:rPr>
        <w:t>对谈判文件作出的实质性变动是谈判文件的有效组成部分，谈判小组应当及时以书面形式同时通知所有参加谈判的供应商。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2.4.5 </w:t>
      </w:r>
      <w:r>
        <w:rPr>
          <w:rFonts w:hint="eastAsia" w:ascii="宋体" w:hAnsi="宋体" w:eastAsia="宋体" w:cs="宋体"/>
          <w:sz w:val="24"/>
        </w:rPr>
        <w:t>谈判过程中，谈判文件变动的，供应商应当按照谈判文件的变动情况和谈判小组的要求重新提交响应文件，并由其法定代表人/主要负责人/本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2.4.6 </w:t>
      </w:r>
      <w:r>
        <w:rPr>
          <w:rFonts w:hint="eastAsia" w:ascii="宋体" w:hAnsi="宋体" w:eastAsia="宋体" w:cs="宋体"/>
          <w:sz w:val="24"/>
        </w:rPr>
        <w:t>谈判过程中，谈判的任何一方不得透露与谈判有关的其他供应商的技术资料、价格和其他信息。</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2.4.7 </w:t>
      </w:r>
      <w:r>
        <w:rPr>
          <w:rFonts w:hint="eastAsia" w:ascii="宋体" w:hAnsi="宋体" w:eastAsia="宋体" w:cs="宋体"/>
          <w:sz w:val="24"/>
        </w:rPr>
        <w:t>谈判过程中，谈判小组发现或者知晓供应商存在违法、违纪行为的，谈判小组应当将该供应商淘汰，不允许其提交最后报价。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2.4.8 </w:t>
      </w:r>
      <w:r>
        <w:rPr>
          <w:rFonts w:hint="eastAsia" w:ascii="宋体" w:hAnsi="宋体" w:eastAsia="宋体" w:cs="宋体"/>
          <w:sz w:val="24"/>
        </w:rPr>
        <w:t>谈判完成后，谈判小组应出具谈判情况记录表，谈判情况记录表需包含谈判内容、谈判意见、实质性变动内容等。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2.5 </w:t>
      </w:r>
      <w:r>
        <w:rPr>
          <w:rFonts w:hint="eastAsia" w:ascii="宋体" w:hAnsi="宋体" w:eastAsia="宋体" w:cs="宋体"/>
          <w:sz w:val="24"/>
        </w:rPr>
        <w:t>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2.5.1 </w:t>
      </w:r>
      <w:r>
        <w:rPr>
          <w:rFonts w:hint="eastAsia" w:ascii="宋体" w:hAnsi="宋体" w:eastAsia="宋体" w:cs="宋体"/>
          <w:sz w:val="24"/>
        </w:rPr>
        <w:t>除首次响应文件中的报价以外，供应商报价采用现场报价。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2.5.2 </w:t>
      </w:r>
      <w:r>
        <w:rPr>
          <w:rFonts w:hint="eastAsia" w:ascii="宋体" w:hAnsi="宋体" w:eastAsia="宋体" w:cs="宋体"/>
          <w:sz w:val="24"/>
        </w:rPr>
        <w:t>谈判文件能够详细列明采购标的的技术、服务要求的，谈判结束后，谈判小组应当要求所有实质性响应的供应商在规定时间内提交最后报价，提交最后报价的供应商不得少于 3 家。或谈判文件不能详细列明采购标的的技术、服务要求，需经谈判由供应商提供最终设计方案或解决方案的，谈判结束后，谈判小组应当按照少数服从多数的原则投票推荐 3 家以上供应商的设计方案或者解决方案，并要求其在规定时间内提交最后报价。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2.5.3 </w:t>
      </w:r>
      <w:r>
        <w:rPr>
          <w:rFonts w:hint="eastAsia" w:ascii="宋体" w:hAnsi="宋体" w:eastAsia="宋体" w:cs="宋体"/>
          <w:sz w:val="24"/>
        </w:rPr>
        <w:t>谈判结束后，谈判小组应当要求所有实质性响应的供应商在规定时间内提交最后报价。两轮（如有）以上报价的，供应商在未提高响应文件中承诺的产品及其服务质量的情况下，其最后报价不得高于对该项目之前的报价，否则，谈判小组应当对其响应文件按无效处理，并书面告知供应商，说明理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2.5.4 </w:t>
      </w:r>
      <w:r>
        <w:rPr>
          <w:rFonts w:hint="eastAsia" w:ascii="宋体" w:hAnsi="宋体" w:eastAsia="宋体" w:cs="宋体"/>
          <w:sz w:val="24"/>
        </w:rPr>
        <w:t>供应商最后报价应当由法定代表人/主要负责人/本人或其授权代表签字确认或加盖公章。最后报价是供应商响应文件的有效组成部分。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2.5.5 </w:t>
      </w:r>
      <w:r>
        <w:rPr>
          <w:rFonts w:hint="eastAsia" w:ascii="宋体" w:hAnsi="宋体" w:eastAsia="宋体" w:cs="宋体"/>
          <w:sz w:val="24"/>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2.6 </w:t>
      </w:r>
      <w:r>
        <w:rPr>
          <w:rFonts w:hint="eastAsia" w:ascii="宋体" w:hAnsi="宋体" w:eastAsia="宋体" w:cs="宋体"/>
          <w:sz w:val="24"/>
        </w:rPr>
        <w:t>谈判小组复核。供应商最后报价结束后，谈判小组应当进行评审复核，对拟推荐为成交候选供应商的、报价最低的、供应商资格审查未通过的、供应商响应文件作无效处理的重点复核。</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2.7 </w:t>
      </w:r>
      <w:r>
        <w:rPr>
          <w:rFonts w:hint="eastAsia" w:ascii="宋体" w:hAnsi="宋体" w:eastAsia="宋体" w:cs="宋体"/>
          <w:sz w:val="24"/>
        </w:rPr>
        <w:t>推荐成交候选供应商。谈判小组复核后，应当按照供应商的报价由低到高顺序推荐 3 家</w:t>
      </w:r>
      <w:r>
        <w:rPr>
          <w:rFonts w:hint="eastAsia" w:hAnsi="宋体" w:cs="宋体"/>
          <w:sz w:val="24"/>
          <w:lang w:eastAsia="zh-CN"/>
        </w:rPr>
        <w:t>（含）</w:t>
      </w:r>
      <w:r>
        <w:rPr>
          <w:rFonts w:hint="eastAsia" w:ascii="宋体" w:hAnsi="宋体" w:eastAsia="宋体" w:cs="宋体"/>
          <w:sz w:val="24"/>
        </w:rPr>
        <w:t>以上成交候选供应商，并编写谈判报告。供应商报价相同的，成交候选供应商并列，由采购人自主采取公平择优的方式选择成交供应商。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2.8 </w:t>
      </w:r>
      <w:r>
        <w:rPr>
          <w:rFonts w:hint="eastAsia" w:ascii="宋体" w:hAnsi="宋体" w:eastAsia="宋体" w:cs="宋体"/>
          <w:sz w:val="24"/>
        </w:rPr>
        <w:t>采购</w:t>
      </w:r>
      <w:r>
        <w:rPr>
          <w:rFonts w:hint="eastAsia" w:hAnsi="宋体" w:cs="宋体"/>
          <w:sz w:val="24"/>
          <w:lang w:eastAsia="zh-CN"/>
        </w:rPr>
        <w:t>人</w:t>
      </w:r>
      <w:r>
        <w:rPr>
          <w:rFonts w:hint="eastAsia" w:ascii="宋体" w:hAnsi="宋体" w:eastAsia="宋体" w:cs="宋体"/>
          <w:sz w:val="24"/>
        </w:rPr>
        <w:t>现场复核评审结果。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2.8.1 </w:t>
      </w:r>
      <w:r>
        <w:rPr>
          <w:rFonts w:hint="eastAsia" w:ascii="宋体" w:hAnsi="宋体" w:eastAsia="宋体" w:cs="宋体"/>
          <w:sz w:val="24"/>
        </w:rPr>
        <w:t>推荐成交候选供应商后，谈判小组拟出具谈判报告前，采购</w:t>
      </w:r>
      <w:r>
        <w:rPr>
          <w:rFonts w:hint="eastAsia" w:hAnsi="宋体" w:cs="宋体"/>
          <w:sz w:val="24"/>
          <w:lang w:eastAsia="zh-CN"/>
        </w:rPr>
        <w:t>人</w:t>
      </w:r>
      <w:r>
        <w:rPr>
          <w:rFonts w:hint="eastAsia" w:ascii="宋体" w:hAnsi="宋体" w:eastAsia="宋体" w:cs="宋体"/>
          <w:sz w:val="24"/>
        </w:rPr>
        <w:t>应当组织 2 名以上的本单位工作人员，在采购现场监督人员的监督之下，依据有关的法律制度和谈判文件对评审结果进行复核</w:t>
      </w:r>
      <w:r>
        <w:rPr>
          <w:rFonts w:hint="eastAsia" w:hAnsi="宋体" w:cs="宋体"/>
          <w:sz w:val="24"/>
          <w:lang w:eastAsia="zh-CN"/>
        </w:rPr>
        <w:t>并签字确认</w:t>
      </w:r>
      <w:r>
        <w:rPr>
          <w:rFonts w:hint="eastAsia" w:ascii="宋体" w:hAnsi="宋体" w:eastAsia="宋体" w:cs="宋体"/>
          <w:sz w:val="24"/>
        </w:rPr>
        <w:t>，存在资格性审查认定错误的，采购</w:t>
      </w:r>
      <w:r>
        <w:rPr>
          <w:rFonts w:hint="eastAsia" w:hAnsi="宋体" w:cs="宋体"/>
          <w:sz w:val="24"/>
          <w:lang w:eastAsia="zh-CN"/>
        </w:rPr>
        <w:t>人</w:t>
      </w:r>
      <w:r>
        <w:rPr>
          <w:rFonts w:hint="eastAsia" w:ascii="宋体" w:hAnsi="宋体" w:eastAsia="宋体" w:cs="宋体"/>
          <w:sz w:val="24"/>
        </w:rPr>
        <w:t>应当根据情况书面建议谈判小组现场修改评审结果。由谈判小组自主决定是否采纳采购</w:t>
      </w:r>
      <w:r>
        <w:rPr>
          <w:rFonts w:hint="eastAsia" w:hAnsi="宋体" w:cs="宋体"/>
          <w:sz w:val="24"/>
          <w:lang w:eastAsia="zh-CN"/>
        </w:rPr>
        <w:t>人</w:t>
      </w:r>
      <w:r>
        <w:rPr>
          <w:rFonts w:hint="eastAsia" w:ascii="宋体" w:hAnsi="宋体" w:eastAsia="宋体" w:cs="宋体"/>
          <w:sz w:val="24"/>
        </w:rPr>
        <w:t>的书面建议，并承担独立评审责任。谈判小组采纳采购</w:t>
      </w:r>
      <w:r>
        <w:rPr>
          <w:rFonts w:hint="eastAsia" w:hAnsi="宋体" w:cs="宋体"/>
          <w:sz w:val="24"/>
          <w:lang w:eastAsia="zh-CN"/>
        </w:rPr>
        <w:t>人</w:t>
      </w:r>
      <w:r>
        <w:rPr>
          <w:rFonts w:hint="eastAsia" w:ascii="宋体" w:hAnsi="宋体" w:eastAsia="宋体" w:cs="宋体"/>
          <w:sz w:val="24"/>
        </w:rPr>
        <w:t>书面建议的，应当按照规定现场修改评审结果或者重新评审，并在谈判报告中详细记载有关事宜；不采纳采购</w:t>
      </w:r>
      <w:r>
        <w:rPr>
          <w:rFonts w:hint="eastAsia" w:hAnsi="宋体" w:cs="宋体"/>
          <w:sz w:val="24"/>
          <w:lang w:eastAsia="zh-CN"/>
        </w:rPr>
        <w:t>人书</w:t>
      </w:r>
      <w:r>
        <w:rPr>
          <w:rFonts w:hint="eastAsia" w:ascii="宋体" w:hAnsi="宋体" w:eastAsia="宋体" w:cs="宋体"/>
          <w:sz w:val="24"/>
        </w:rPr>
        <w:t>面建议的，应当书面说明理由。采购</w:t>
      </w:r>
      <w:r>
        <w:rPr>
          <w:rFonts w:hint="eastAsia" w:hAnsi="宋体" w:cs="宋体"/>
          <w:sz w:val="24"/>
          <w:lang w:eastAsia="zh-CN"/>
        </w:rPr>
        <w:t>人</w:t>
      </w:r>
      <w:r>
        <w:rPr>
          <w:rFonts w:hint="eastAsia" w:ascii="宋体" w:hAnsi="宋体" w:eastAsia="宋体" w:cs="宋体"/>
          <w:sz w:val="24"/>
        </w:rPr>
        <w:t>书面建议未被谈判小组采纳的，应当接照规定程序要求继续组织实施采购活动，不得擅自中止采购活动。采购</w:t>
      </w:r>
      <w:r>
        <w:rPr>
          <w:rFonts w:hint="eastAsia" w:hAnsi="宋体" w:cs="宋体"/>
          <w:sz w:val="24"/>
          <w:lang w:eastAsia="zh-CN"/>
        </w:rPr>
        <w:t>人</w:t>
      </w:r>
      <w:r>
        <w:rPr>
          <w:rFonts w:hint="eastAsia" w:ascii="宋体" w:hAnsi="宋体" w:eastAsia="宋体" w:cs="宋体"/>
          <w:sz w:val="24"/>
        </w:rPr>
        <w:t>认为谈判小组评审结果不合法的，应当书面报告采购项目同级财政部门。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hAnsi="宋体" w:cs="宋体"/>
          <w:sz w:val="24"/>
          <w:lang w:eastAsia="zh-CN"/>
        </w:rPr>
        <w:t>复核人员在</w:t>
      </w:r>
      <w:r>
        <w:rPr>
          <w:rFonts w:hint="eastAsia" w:ascii="宋体" w:hAnsi="宋体" w:eastAsia="宋体" w:cs="宋体"/>
          <w:sz w:val="24"/>
        </w:rPr>
        <w:t>复核过程中，谈判小组成员不得离开评审现场。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2.8.2 </w:t>
      </w:r>
      <w:r>
        <w:rPr>
          <w:rFonts w:hint="eastAsia" w:ascii="宋体" w:hAnsi="宋体" w:eastAsia="宋体" w:cs="宋体"/>
          <w:sz w:val="24"/>
        </w:rPr>
        <w:t>有下列情形之一的，不得现场修改评审结果：</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谈判小组已经出具谈判报告并且离开评审现场的；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采购</w:t>
      </w:r>
      <w:r>
        <w:rPr>
          <w:rFonts w:hint="eastAsia" w:hAnsi="宋体" w:cs="宋体"/>
          <w:sz w:val="24"/>
          <w:lang w:eastAsia="zh-CN"/>
        </w:rPr>
        <w:t>复核人员</w:t>
      </w:r>
      <w:r>
        <w:rPr>
          <w:rFonts w:hint="eastAsia" w:ascii="宋体" w:hAnsi="宋体" w:eastAsia="宋体" w:cs="宋体"/>
          <w:sz w:val="24"/>
        </w:rPr>
        <w:t>现场复核时，复核工作人员数量不足的；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采购</w:t>
      </w:r>
      <w:r>
        <w:rPr>
          <w:rFonts w:hint="eastAsia" w:hAnsi="宋体" w:cs="宋体"/>
          <w:sz w:val="24"/>
          <w:lang w:eastAsia="zh-CN"/>
        </w:rPr>
        <w:t>复核人员</w:t>
      </w:r>
      <w:r>
        <w:rPr>
          <w:rFonts w:hint="eastAsia" w:ascii="宋体" w:hAnsi="宋体" w:eastAsia="宋体" w:cs="宋体"/>
          <w:sz w:val="24"/>
        </w:rPr>
        <w:t>现场复核时，没有采购监督人员现场监督的；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采购</w:t>
      </w:r>
      <w:r>
        <w:rPr>
          <w:rFonts w:hint="eastAsia" w:hAnsi="宋体" w:cs="宋体"/>
          <w:sz w:val="24"/>
          <w:lang w:eastAsia="zh-CN"/>
        </w:rPr>
        <w:t>人</w:t>
      </w:r>
      <w:r>
        <w:rPr>
          <w:rFonts w:hint="eastAsia" w:ascii="宋体" w:hAnsi="宋体" w:eastAsia="宋体" w:cs="宋体"/>
          <w:sz w:val="24"/>
        </w:rPr>
        <w:t>现场复核内容超出规定范围的；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w:t>
      </w:r>
      <w:r>
        <w:rPr>
          <w:rFonts w:hint="eastAsia" w:ascii="宋体" w:hAnsi="宋体" w:eastAsia="宋体" w:cs="宋体"/>
          <w:sz w:val="24"/>
        </w:rPr>
        <w:t>采购</w:t>
      </w:r>
      <w:r>
        <w:rPr>
          <w:rFonts w:hint="eastAsia" w:hAnsi="宋体" w:cs="宋体"/>
          <w:sz w:val="24"/>
          <w:lang w:eastAsia="zh-CN"/>
        </w:rPr>
        <w:t>人</w:t>
      </w:r>
      <w:r>
        <w:rPr>
          <w:rFonts w:hint="eastAsia" w:ascii="宋体" w:hAnsi="宋体" w:eastAsia="宋体" w:cs="宋体"/>
          <w:sz w:val="24"/>
        </w:rPr>
        <w:t>未提供书面建议的。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2.9 </w:t>
      </w:r>
      <w:r>
        <w:rPr>
          <w:rFonts w:hint="eastAsia" w:ascii="宋体" w:hAnsi="宋体" w:eastAsia="宋体" w:cs="宋体"/>
          <w:sz w:val="24"/>
        </w:rPr>
        <w:t>编写谈判报告。谈判小组推荐成交候选供应商后，应向采购人出具谈判报告。谈判报告应当包括以下主要内容：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①邀请供应商参加采购活动的具体方式和相关情况，以及参加采购活动的供应商名单；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②评审日期和地点，谈判小组成员名单；</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③评审情况记录和说明，包括对供应商的资格审查情况、供应商响应文件审查情况、谈判情况、报价情况等；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④推荐的成交候选人的名单及理由。</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2.10 </w:t>
      </w:r>
      <w:r>
        <w:rPr>
          <w:rFonts w:hint="eastAsia" w:ascii="宋体" w:hAnsi="宋体" w:eastAsia="宋体" w:cs="宋体"/>
          <w:sz w:val="24"/>
        </w:rPr>
        <w:t>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2.11 </w:t>
      </w:r>
      <w:r>
        <w:rPr>
          <w:rFonts w:hint="eastAsia" w:ascii="宋体" w:hAnsi="宋体" w:eastAsia="宋体" w:cs="宋体"/>
          <w:sz w:val="24"/>
        </w:rPr>
        <w:t>供应商澄清、说明</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2.11.1 </w:t>
      </w:r>
      <w:r>
        <w:rPr>
          <w:rFonts w:hint="eastAsia" w:ascii="宋体" w:hAnsi="宋体" w:eastAsia="宋体" w:cs="宋体"/>
          <w:sz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2.11.2 </w:t>
      </w:r>
      <w:r>
        <w:rPr>
          <w:rFonts w:hint="eastAsia" w:ascii="宋体" w:hAnsi="宋体" w:eastAsia="宋体" w:cs="宋体"/>
          <w:sz w:val="24"/>
        </w:rPr>
        <w:t>谈判小组要求供应商澄清、说明或者更正响应文件应当以书面形式作出。供应商的澄清、说明或者更正应当由法定代表人/主要负责人/本人或其授权代表签字或者加盖公章。</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2.12 </w:t>
      </w:r>
      <w:r>
        <w:rPr>
          <w:rFonts w:hint="eastAsia" w:ascii="宋体" w:hAnsi="宋体" w:eastAsia="宋体" w:cs="宋体"/>
          <w:sz w:val="24"/>
        </w:rPr>
        <w:t>终止谈判采购活动。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出现下列情形之一的，采购人应当终止竞争性谈判采购活动，发布项目终止公告并说明原因，重新开展采购活动：</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因情况变化，不再符合规定的竞争性谈判采购方式适用情形的；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出现影响采购公正的违法、违规行为的；</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在采购过程中符合要求的供应商或者报价未超过采购预算的供应商不足 3 家的。</w:t>
      </w:r>
    </w:p>
    <w:p>
      <w:pPr>
        <w:pStyle w:val="3"/>
        <w:spacing w:line="360" w:lineRule="auto"/>
        <w:rPr>
          <w:rFonts w:hint="eastAsia" w:ascii="宋体" w:hAnsi="宋体" w:eastAsia="宋体" w:cs="宋体"/>
          <w:sz w:val="24"/>
          <w:szCs w:val="24"/>
        </w:rPr>
      </w:pPr>
      <w:bookmarkStart w:id="135" w:name="_Toc9145"/>
      <w:r>
        <w:rPr>
          <w:rFonts w:hint="eastAsia" w:ascii="宋体" w:hAnsi="宋体" w:eastAsia="宋体" w:cs="宋体"/>
          <w:sz w:val="24"/>
          <w:szCs w:val="24"/>
        </w:rPr>
        <w:t>3、谈判纪律及注意事项</w:t>
      </w:r>
      <w:bookmarkEnd w:id="135"/>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3.1 </w:t>
      </w:r>
      <w:r>
        <w:rPr>
          <w:rFonts w:hint="eastAsia" w:ascii="宋体" w:hAnsi="宋体" w:eastAsia="宋体" w:cs="宋体"/>
          <w:sz w:val="24"/>
        </w:rPr>
        <w:t>谈判小组内部讨论的情况和意见必须保密，任何人不得以任何形式透露给供应商或与供应商有关的单位或个人。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3.2 </w:t>
      </w:r>
      <w:r>
        <w:rPr>
          <w:rFonts w:hint="eastAsia" w:ascii="宋体" w:hAnsi="宋体" w:eastAsia="宋体" w:cs="宋体"/>
          <w:sz w:val="24"/>
        </w:rPr>
        <w:t>在谈判过程中，供应商不得以任何形式对谈判小组成员进行旨在影响谈判结果的私下接触，否则将取消其参与谈判的资格。</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3.3 </w:t>
      </w:r>
      <w:r>
        <w:rPr>
          <w:rFonts w:hint="eastAsia" w:ascii="宋体" w:hAnsi="宋体" w:eastAsia="宋体" w:cs="宋体"/>
          <w:sz w:val="24"/>
        </w:rPr>
        <w:t>对各供应商的商业秘密，谈判小组成员应予以保密，不得泄露给其他供应商。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3.4 </w:t>
      </w:r>
      <w:r>
        <w:rPr>
          <w:rFonts w:hint="eastAsia" w:ascii="宋体" w:hAnsi="宋体" w:eastAsia="宋体" w:cs="宋体"/>
          <w:sz w:val="24"/>
        </w:rPr>
        <w:t>谈判小组独立评判，推荐成交候选人，并写出书面报告。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3.5 </w:t>
      </w:r>
      <w:r>
        <w:rPr>
          <w:rFonts w:hint="eastAsia" w:ascii="宋体" w:hAnsi="宋体" w:eastAsia="宋体" w:cs="宋体"/>
          <w:sz w:val="24"/>
        </w:rPr>
        <w:t>谈判小组可根据需要对供应商进行实地考察。</w:t>
      </w:r>
    </w:p>
    <w:p>
      <w:pPr>
        <w:pStyle w:val="3"/>
        <w:spacing w:line="360" w:lineRule="auto"/>
        <w:rPr>
          <w:rFonts w:hint="eastAsia" w:ascii="宋体" w:hAnsi="宋体" w:eastAsia="宋体" w:cs="宋体"/>
          <w:sz w:val="24"/>
        </w:rPr>
      </w:pPr>
      <w:bookmarkStart w:id="136" w:name="_Toc21253"/>
      <w:r>
        <w:rPr>
          <w:rFonts w:hint="eastAsia" w:ascii="宋体" w:hAnsi="宋体" w:eastAsia="宋体" w:cs="宋体"/>
          <w:sz w:val="24"/>
          <w:szCs w:val="24"/>
        </w:rPr>
        <w:t>4、确定成交供应商</w:t>
      </w:r>
      <w:bookmarkEnd w:id="136"/>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hAnsi="宋体" w:cs="宋体"/>
          <w:sz w:val="24"/>
          <w:lang w:val="en-US" w:eastAsia="zh-CN"/>
        </w:rPr>
        <w:t>1</w:t>
      </w:r>
      <w:r>
        <w:rPr>
          <w:rFonts w:hint="eastAsia" w:ascii="宋体" w:hAnsi="宋体" w:eastAsia="宋体" w:cs="宋体"/>
          <w:sz w:val="24"/>
          <w:lang w:val="en-US" w:eastAsia="zh-CN"/>
        </w:rPr>
        <w:t xml:space="preserve"> </w:t>
      </w:r>
      <w:r>
        <w:rPr>
          <w:rFonts w:hint="eastAsia" w:ascii="宋体" w:hAnsi="宋体" w:eastAsia="宋体" w:cs="宋体"/>
          <w:sz w:val="24"/>
        </w:rPr>
        <w:t>采购人应当在收到评审报告后 5 个工作日内，从评审报告提出的成交候选人中，根据质量和服务均能满足谈判文件实质性响应要求且最后报价最低的原则确定成交供应商。</w:t>
      </w:r>
    </w:p>
    <w:p>
      <w:pPr>
        <w:pStyle w:val="3"/>
        <w:spacing w:line="360" w:lineRule="auto"/>
        <w:rPr>
          <w:rFonts w:hint="eastAsia" w:ascii="宋体" w:hAnsi="宋体" w:eastAsia="宋体" w:cs="宋体"/>
          <w:sz w:val="24"/>
          <w:szCs w:val="24"/>
        </w:rPr>
      </w:pPr>
      <w:bookmarkStart w:id="137" w:name="_Toc15689"/>
      <w:r>
        <w:rPr>
          <w:rFonts w:hint="eastAsia" w:ascii="宋体" w:hAnsi="宋体" w:eastAsia="宋体" w:cs="宋体"/>
          <w:sz w:val="24"/>
          <w:szCs w:val="24"/>
        </w:rPr>
        <w:t>5、成交通知书</w:t>
      </w:r>
      <w:bookmarkEnd w:id="137"/>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5.1 </w:t>
      </w:r>
      <w:r>
        <w:rPr>
          <w:rFonts w:hint="eastAsia" w:ascii="宋体" w:hAnsi="宋体" w:eastAsia="宋体" w:cs="宋体"/>
          <w:sz w:val="24"/>
        </w:rPr>
        <w:t>成交通知书为签订采购合同的依据之一，是合同的有效组成部分。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5.2 </w:t>
      </w:r>
      <w:r>
        <w:rPr>
          <w:rFonts w:hint="eastAsia" w:ascii="宋体" w:hAnsi="宋体" w:eastAsia="宋体" w:cs="宋体"/>
          <w:sz w:val="24"/>
        </w:rPr>
        <w:t>采购人按符合采购需求的合格供应商确定成交供应商，确定成交供应商后 2 个工作日内，采购</w:t>
      </w:r>
      <w:r>
        <w:rPr>
          <w:rFonts w:hint="eastAsia" w:hAnsi="宋体" w:cs="宋体"/>
          <w:sz w:val="24"/>
          <w:lang w:eastAsia="zh-CN"/>
        </w:rPr>
        <w:t>人</w:t>
      </w:r>
      <w:r>
        <w:rPr>
          <w:rFonts w:hint="eastAsia" w:ascii="宋体" w:hAnsi="宋体" w:eastAsia="宋体" w:cs="宋体"/>
          <w:sz w:val="24"/>
        </w:rPr>
        <w:t>在</w:t>
      </w:r>
      <w:r>
        <w:rPr>
          <w:rFonts w:hint="eastAsia" w:hAnsi="宋体" w:cs="宋体"/>
          <w:sz w:val="24"/>
          <w:lang w:eastAsia="zh-CN"/>
        </w:rPr>
        <w:t>达州市投资有限公司官网</w:t>
      </w:r>
      <w:r>
        <w:rPr>
          <w:rFonts w:hint="eastAsia" w:ascii="宋体" w:hAnsi="宋体" w:eastAsia="宋体" w:cs="宋体"/>
          <w:sz w:val="24"/>
        </w:rPr>
        <w:t>上公示成交结果，由采购</w:t>
      </w:r>
      <w:r>
        <w:rPr>
          <w:rFonts w:hint="eastAsia" w:hAnsi="宋体" w:cs="宋体"/>
          <w:sz w:val="24"/>
          <w:lang w:eastAsia="zh-CN"/>
        </w:rPr>
        <w:t>人</w:t>
      </w:r>
      <w:r>
        <w:rPr>
          <w:rFonts w:hint="eastAsia" w:ascii="宋体" w:hAnsi="宋体" w:eastAsia="宋体" w:cs="宋体"/>
          <w:sz w:val="24"/>
        </w:rPr>
        <w:t>按照相关法律法规向成交供应商发出成交通知书。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5.3 </w:t>
      </w:r>
      <w:r>
        <w:rPr>
          <w:rFonts w:hint="eastAsia" w:ascii="宋体" w:hAnsi="宋体" w:eastAsia="宋体" w:cs="宋体"/>
          <w:sz w:val="24"/>
        </w:rPr>
        <w:t>成交通知书将作为签订合同的依据。成交通知书对采购人和成交供应商均具有法律效力。成交通知书发出后，采购人改变成交结果或成交供应商无正当理由放弃成交项目的，应当依法承担相关责任。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 xml:space="preserve">5.4 </w:t>
      </w:r>
      <w:r>
        <w:rPr>
          <w:rFonts w:hint="eastAsia" w:ascii="宋体" w:hAnsi="宋体" w:eastAsia="宋体" w:cs="宋体"/>
          <w:sz w:val="24"/>
        </w:rPr>
        <w:t>采购人不对成交或未成交原因作出解释，也不退还响应文件。</w:t>
      </w:r>
    </w:p>
    <w:p>
      <w:pPr>
        <w:pStyle w:val="3"/>
        <w:spacing w:line="360" w:lineRule="auto"/>
        <w:rPr>
          <w:rFonts w:hint="eastAsia" w:ascii="宋体" w:hAnsi="宋体" w:eastAsia="宋体" w:cs="宋体"/>
          <w:sz w:val="24"/>
          <w:szCs w:val="24"/>
        </w:rPr>
      </w:pPr>
      <w:bookmarkStart w:id="138" w:name="_Toc14514"/>
      <w:r>
        <w:rPr>
          <w:rFonts w:hint="eastAsia" w:ascii="宋体" w:hAnsi="宋体" w:eastAsia="宋体" w:cs="宋体"/>
          <w:sz w:val="24"/>
          <w:szCs w:val="24"/>
        </w:rPr>
        <w:t>6、谈判小组在采购活动中承担以下义务：</w:t>
      </w:r>
      <w:bookmarkEnd w:id="138"/>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（一）遵守评审工作纪律；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（二）按照客观、公正、审慎的原则，根据谈判文件规定的评审程序、评审方法和评审标准进行独立评审；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（三）不得泄露评审文件、评审情况和在评审过程中获悉的商业秘密；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（四）及时向财政部门报告评审过程中发现的采购人向评审专家做倾向性、误导性的解释或者说明，以及供应商行贿、提供虚假材料或者串通等违法行为；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（五）发现谈判文件内容违反国家有关强制性规定或者谈判文件存在歧义、重大缺陷导致评审工作无法进行时，停止评审并向采购人书面说明情况；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（六）及时向财政、监察等部门举报在评审过程中受到非法干预的情况；</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（七）配合答复处理供应商的询问、质疑和投诉等事项；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（八）法律、法规和规章规定的其他义务。</w:t>
      </w:r>
    </w:p>
    <w:p>
      <w:pPr>
        <w:spacing w:line="360" w:lineRule="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7、评审专家在采购活动中应当遵守以下工作纪律：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（一）不得参加与自己有《中华人民共和国政府采购法实施条例》第九条规定的利害关系的政府采购项目的评审活动。发现参加了与自己有利害关系的评审活动，须主动提出回避， 退出评审；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（二）评审前，应当将通讯工具或者相关电子设备交由采购</w:t>
      </w:r>
      <w:r>
        <w:rPr>
          <w:rFonts w:hint="eastAsia" w:hAnsi="宋体" w:cs="宋体"/>
          <w:sz w:val="24"/>
          <w:lang w:eastAsia="zh-CN"/>
        </w:rPr>
        <w:t>人</w:t>
      </w:r>
      <w:r>
        <w:rPr>
          <w:rFonts w:hint="eastAsia" w:ascii="宋体" w:hAnsi="宋体" w:eastAsia="宋体" w:cs="宋体"/>
          <w:sz w:val="24"/>
        </w:rPr>
        <w:t>统一保管；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（三）评审过程中，不得与外界联系，因发生不可预见情况，确实需要与外界联系的， 应当在监督人员监督之下办理；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（四）评审过程中，不得发表影响评审公正的倾向性、歧视性言论，不得征询或者接受采购人的倾向性意见，不得明示或暗示供应商在澄清时表达与其响应文件原义不同的意见， 不得以谈判文件没有规定的评审方法和标准作为评审的依据，不得修改或者细化评审程序、评审方法、评审因素和评审标准，不得违规撰写评审意见，不得拒绝对自己的评审意见签字确认；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（五）在评审过程中和评审结束后，不得记录、复制或带走任何评审资料，不得向外界透露评审内容；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（六）评审现场服从采购</w:t>
      </w:r>
      <w:r>
        <w:rPr>
          <w:rFonts w:hint="eastAsia" w:hAnsi="宋体" w:cs="宋体"/>
          <w:sz w:val="24"/>
          <w:lang w:eastAsia="zh-CN"/>
        </w:rPr>
        <w:t>人</w:t>
      </w:r>
      <w:r>
        <w:rPr>
          <w:rFonts w:hint="eastAsia" w:ascii="宋体" w:hAnsi="宋体" w:eastAsia="宋体" w:cs="宋体"/>
          <w:sz w:val="24"/>
        </w:rPr>
        <w:t>工作人员的管理，接受现场监督人员的合法监督；</w:t>
      </w:r>
    </w:p>
    <w:p>
      <w:pPr>
        <w:tabs>
          <w:tab w:val="left" w:pos="7665"/>
        </w:tabs>
        <w:spacing w:line="360" w:lineRule="auto"/>
        <w:ind w:firstLine="480" w:firstLineChars="200"/>
        <w:rPr>
          <w:rFonts w:hint="eastAsia" w:ascii="宋体" w:hAnsi="宋体" w:eastAsia="宋体" w:cs="宋体"/>
          <w:sz w:val="24"/>
        </w:rPr>
        <w:sectPr>
          <w:footerReference r:id="rId7" w:type="default"/>
          <w:pgSz w:w="11906" w:h="16838"/>
          <w:pgMar w:top="1440" w:right="1800" w:bottom="1440" w:left="1800" w:header="851" w:footer="794" w:gutter="0"/>
          <w:pgNumType w:fmt="decimal"/>
          <w:cols w:space="720" w:num="1"/>
          <w:docGrid w:type="lines" w:linePitch="312" w:charSpace="0"/>
        </w:sectPr>
      </w:pPr>
      <w:r>
        <w:rPr>
          <w:rFonts w:hint="eastAsia" w:ascii="宋体" w:hAnsi="宋体" w:eastAsia="宋体" w:cs="宋体"/>
          <w:sz w:val="24"/>
        </w:rPr>
        <w:t>（七）遵守有关廉洁自律规定，不得私下接触供应商，不得收受供应商及有关业务单位和个人的财物或好处，不得接受采购</w:t>
      </w:r>
      <w:r>
        <w:rPr>
          <w:rFonts w:hint="eastAsia" w:hAnsi="宋体" w:cs="宋体"/>
          <w:sz w:val="24"/>
          <w:lang w:eastAsia="zh-CN"/>
        </w:rPr>
        <w:t>人</w:t>
      </w:r>
      <w:r>
        <w:rPr>
          <w:rFonts w:hint="eastAsia" w:ascii="宋体" w:hAnsi="宋体" w:eastAsia="宋体" w:cs="宋体"/>
          <w:sz w:val="24"/>
        </w:rPr>
        <w:t>的请托。</w:t>
      </w:r>
    </w:p>
    <w:p>
      <w:pPr>
        <w:widowControl/>
        <w:spacing w:line="480" w:lineRule="atLeast"/>
        <w:jc w:val="center"/>
        <w:textAlignment w:val="top"/>
        <w:outlineLvl w:val="0"/>
        <w:rPr>
          <w:rFonts w:hint="eastAsia" w:ascii="宋体" w:hAnsi="宋体" w:eastAsia="宋体" w:cs="宋体"/>
          <w:b/>
          <w:sz w:val="32"/>
          <w:szCs w:val="32"/>
        </w:rPr>
      </w:pPr>
      <w:bookmarkStart w:id="139" w:name="_Toc11898_WPSOffice_Level1"/>
      <w:bookmarkStart w:id="140" w:name="_Toc23908"/>
      <w:bookmarkStart w:id="141" w:name="_Toc2497_WPSOffice_Level1"/>
      <w:bookmarkStart w:id="142" w:name="_Toc26739_WPSOffice_Level1"/>
      <w:bookmarkStart w:id="143" w:name="_Toc350864527"/>
      <w:bookmarkStart w:id="144" w:name="_Toc349810624"/>
      <w:bookmarkStart w:id="145" w:name="_Hlk507970958"/>
      <w:r>
        <w:rPr>
          <w:rFonts w:hint="eastAsia" w:ascii="宋体" w:hAnsi="宋体" w:eastAsia="宋体" w:cs="宋体"/>
          <w:b/>
          <w:bCs/>
          <w:sz w:val="44"/>
          <w:szCs w:val="44"/>
        </w:rPr>
        <w:t>第</w:t>
      </w:r>
      <w:r>
        <w:rPr>
          <w:rFonts w:hint="eastAsia" w:ascii="宋体" w:hAnsi="宋体" w:eastAsia="宋体" w:cs="宋体"/>
          <w:b/>
          <w:bCs/>
          <w:sz w:val="44"/>
          <w:szCs w:val="44"/>
          <w:lang w:eastAsia="zh-CN"/>
        </w:rPr>
        <w:t>八</w:t>
      </w:r>
      <w:r>
        <w:rPr>
          <w:rFonts w:hint="eastAsia" w:ascii="宋体" w:hAnsi="宋体" w:eastAsia="宋体" w:cs="宋体"/>
          <w:b/>
          <w:bCs/>
          <w:sz w:val="44"/>
          <w:szCs w:val="44"/>
        </w:rPr>
        <w:t xml:space="preserve">章 </w:t>
      </w:r>
      <w:bookmarkStart w:id="146" w:name="_Toc217446108"/>
      <w:r>
        <w:rPr>
          <w:rFonts w:hint="eastAsia" w:ascii="宋体" w:hAnsi="宋体" w:eastAsia="宋体" w:cs="宋体"/>
          <w:b/>
          <w:bCs/>
          <w:sz w:val="44"/>
          <w:szCs w:val="44"/>
        </w:rPr>
        <w:t>合同主要条款</w:t>
      </w:r>
      <w:bookmarkEnd w:id="139"/>
      <w:bookmarkEnd w:id="140"/>
      <w:bookmarkEnd w:id="141"/>
      <w:bookmarkEnd w:id="142"/>
    </w:p>
    <w:bookmarkEnd w:id="146"/>
    <w:p>
      <w:pPr>
        <w:spacing w:line="360" w:lineRule="auto"/>
        <w:jc w:val="center"/>
        <w:outlineLvl w:val="0"/>
        <w:rPr>
          <w:rFonts w:hint="eastAsia" w:ascii="宋体" w:hAnsi="宋体" w:eastAsia="宋体" w:cs="宋体"/>
          <w:sz w:val="24"/>
          <w:szCs w:val="24"/>
        </w:rPr>
      </w:pPr>
      <w:bookmarkStart w:id="147" w:name="_Toc26547_WPSOffice_Level1"/>
      <w:bookmarkStart w:id="148" w:name="_Toc607_WPSOffice_Level1"/>
      <w:bookmarkStart w:id="149" w:name="_Toc9181_WPSOffice_Level1"/>
      <w:bookmarkStart w:id="150" w:name="_Toc8389_WPSOffice_Level1"/>
      <w:bookmarkStart w:id="151" w:name="_Toc8478_WPSOffice_Level1"/>
      <w:bookmarkStart w:id="152" w:name="_Toc9252"/>
      <w:r>
        <w:rPr>
          <w:rFonts w:hint="eastAsia" w:ascii="宋体" w:hAnsi="宋体" w:eastAsia="宋体" w:cs="宋体"/>
          <w:sz w:val="24"/>
          <w:szCs w:val="24"/>
        </w:rPr>
        <w:t>（合同范本、仅供参考，最终以双方签订合同为准）</w:t>
      </w:r>
      <w:bookmarkEnd w:id="143"/>
      <w:bookmarkEnd w:id="144"/>
      <w:bookmarkEnd w:id="145"/>
      <w:bookmarkEnd w:id="147"/>
      <w:bookmarkEnd w:id="148"/>
      <w:bookmarkEnd w:id="149"/>
      <w:bookmarkEnd w:id="150"/>
      <w:bookmarkEnd w:id="151"/>
      <w:bookmarkEnd w:id="152"/>
    </w:p>
    <w:p>
      <w:pPr>
        <w:bidi w:val="0"/>
        <w:jc w:val="left"/>
        <w:rPr>
          <w:rFonts w:hint="eastAsia" w:ascii="宋体" w:hAnsi="宋体" w:eastAsia="宋体" w:cs="宋体"/>
          <w:sz w:val="3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jc w:val="left"/>
        <w:textAlignment w:val="auto"/>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（采购项目编号）</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4"/>
          <w:u w:val="single"/>
        </w:rPr>
      </w:pP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sz w:val="24"/>
          <w:u w:val="single"/>
          <w:lang w:val="en-US" w:eastAsia="zh-CN"/>
        </w:rPr>
      </w:pPr>
    </w:p>
    <w:p>
      <w:pPr>
        <w:pStyle w:val="26"/>
        <w:keepNext/>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采购人（甲方）：</w:t>
      </w:r>
      <w:r>
        <w:rPr>
          <w:rFonts w:hint="eastAsia" w:ascii="宋体" w:hAnsi="宋体" w:eastAsia="宋体" w:cs="宋体"/>
          <w:sz w:val="24"/>
          <w:u w:val="single"/>
        </w:rPr>
        <w:t xml:space="preserve">                              </w:t>
      </w:r>
    </w:p>
    <w:p>
      <w:pPr>
        <w:pStyle w:val="26"/>
        <w:keepNext/>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u w:val="single"/>
        </w:rPr>
      </w:pPr>
      <w:r>
        <w:rPr>
          <w:rFonts w:hint="eastAsia" w:ascii="宋体" w:hAnsi="宋体" w:eastAsia="宋体" w:cs="宋体"/>
          <w:sz w:val="24"/>
        </w:rPr>
        <w:t>供应商（乙方）：</w:t>
      </w:r>
      <w:r>
        <w:rPr>
          <w:rFonts w:hint="eastAsia" w:ascii="宋体" w:hAnsi="宋体" w:eastAsia="宋体" w:cs="宋体"/>
          <w:sz w:val="24"/>
          <w:u w:val="single"/>
        </w:rPr>
        <w:t xml:space="preserve">                              </w:t>
      </w:r>
    </w:p>
    <w:p>
      <w:pPr>
        <w:pStyle w:val="26"/>
        <w:keepNext/>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根据《中华人民共和国政府采购法》、《中华人民共和国</w:t>
      </w:r>
      <w:r>
        <w:rPr>
          <w:rFonts w:hint="eastAsia" w:ascii="宋体" w:hAnsi="宋体" w:eastAsia="宋体" w:cs="宋体"/>
          <w:sz w:val="24"/>
          <w:lang w:eastAsia="zh-CN"/>
        </w:rPr>
        <w:t>民法典</w:t>
      </w:r>
      <w:r>
        <w:rPr>
          <w:rFonts w:hint="eastAsia" w:ascii="宋体" w:hAnsi="宋体" w:eastAsia="宋体" w:cs="宋体"/>
          <w:sz w:val="24"/>
        </w:rPr>
        <w:t>》、</w:t>
      </w:r>
      <w:r>
        <w:rPr>
          <w:rFonts w:hint="eastAsia" w:ascii="宋体" w:hAnsi="宋体" w:eastAsia="宋体" w:cs="宋体"/>
          <w:sz w:val="24"/>
          <w:u w:val="single"/>
        </w:rPr>
        <w:t xml:space="preserve">       项目名称         </w:t>
      </w: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sz w:val="24"/>
        </w:rPr>
        <w:t>）的《招标文件》、乙方的《投标文件》及《中标通知书》，甲、乙双方同意签订本合同。详细技术说明及其他有关合同项目的特定信息由合同附件予以说明，合同附件及本项目的《招标文件》、《投标文件》、《中标通知书》等均为本合同的组成部分。本合同的真实性及合法性由甲、乙双方负责，与他人无关。</w:t>
      </w:r>
    </w:p>
    <w:p>
      <w:pPr>
        <w:pStyle w:val="26"/>
        <w:keepNext/>
        <w:spacing w:line="440" w:lineRule="exact"/>
        <w:ind w:firstLine="472" w:firstLineChars="196"/>
        <w:rPr>
          <w:rFonts w:hint="eastAsia" w:ascii="宋体" w:hAnsi="宋体" w:eastAsia="宋体" w:cs="宋体"/>
          <w:b/>
          <w:sz w:val="24"/>
        </w:rPr>
      </w:pPr>
      <w:r>
        <w:rPr>
          <w:rFonts w:hint="eastAsia" w:ascii="宋体" w:hAnsi="宋体" w:eastAsia="宋体" w:cs="宋体"/>
          <w:b/>
          <w:sz w:val="24"/>
        </w:rPr>
        <w:t>第一条  项目基本情况</w:t>
      </w:r>
    </w:p>
    <w:p>
      <w:pPr>
        <w:pStyle w:val="26"/>
        <w:keepNext/>
        <w:spacing w:line="440" w:lineRule="exact"/>
        <w:ind w:firstLine="472" w:firstLineChars="196"/>
        <w:rPr>
          <w:rFonts w:hint="eastAsia" w:ascii="宋体" w:hAnsi="宋体" w:eastAsia="宋体" w:cs="宋体"/>
          <w:b/>
          <w:sz w:val="24"/>
        </w:rPr>
      </w:pPr>
      <w:r>
        <w:rPr>
          <w:rFonts w:hint="eastAsia" w:ascii="宋体" w:hAnsi="宋体" w:eastAsia="宋体" w:cs="宋体"/>
          <w:b/>
          <w:sz w:val="24"/>
        </w:rPr>
        <w:t>第二条  合同期限</w:t>
      </w:r>
    </w:p>
    <w:p>
      <w:pPr>
        <w:pStyle w:val="26"/>
        <w:keepNext/>
        <w:spacing w:line="440" w:lineRule="exact"/>
        <w:ind w:firstLine="472" w:firstLineChars="196"/>
        <w:rPr>
          <w:rFonts w:hint="eastAsia" w:ascii="宋体" w:hAnsi="宋体" w:eastAsia="宋体" w:cs="宋体"/>
          <w:b/>
          <w:sz w:val="24"/>
        </w:rPr>
      </w:pPr>
      <w:bookmarkStart w:id="153" w:name="_Toc283019214"/>
      <w:bookmarkStart w:id="154" w:name="_Toc232492928"/>
      <w:bookmarkStart w:id="155" w:name="_Toc239568418"/>
      <w:bookmarkStart w:id="156" w:name="_Toc237145406"/>
      <w:bookmarkStart w:id="157" w:name="_Toc225654644"/>
      <w:bookmarkStart w:id="158" w:name="_Toc211854449"/>
      <w:bookmarkStart w:id="159" w:name="_Toc212019594"/>
      <w:bookmarkStart w:id="160" w:name="_Toc282696226"/>
      <w:bookmarkStart w:id="161" w:name="_Toc225244852"/>
      <w:bookmarkStart w:id="162" w:name="_Toc251768862"/>
      <w:bookmarkStart w:id="163" w:name="_Toc241833903"/>
      <w:bookmarkStart w:id="164" w:name="_Toc225670751"/>
      <w:bookmarkStart w:id="165" w:name="_Toc239233914"/>
      <w:bookmarkStart w:id="166" w:name="_Toc247334841"/>
      <w:bookmarkStart w:id="167" w:name="_Toc211911348"/>
      <w:bookmarkStart w:id="168" w:name="_Toc238984975"/>
      <w:bookmarkStart w:id="169" w:name="_Toc185395249"/>
      <w:bookmarkStart w:id="170" w:name="_Toc286993786"/>
      <w:r>
        <w:rPr>
          <w:rFonts w:hint="eastAsia" w:ascii="宋体" w:hAnsi="宋体" w:eastAsia="宋体" w:cs="宋体"/>
          <w:b/>
          <w:sz w:val="24"/>
        </w:rPr>
        <w:t>第三条   服务内容与质量标准</w:t>
      </w:r>
    </w:p>
    <w:p>
      <w:pPr>
        <w:pStyle w:val="26"/>
        <w:keepNext/>
        <w:spacing w:line="440" w:lineRule="exact"/>
        <w:ind w:firstLine="481" w:firstLineChars="200"/>
        <w:rPr>
          <w:rFonts w:hint="eastAsia" w:ascii="宋体" w:hAnsi="宋体" w:eastAsia="宋体" w:cs="宋体"/>
          <w:sz w:val="24"/>
        </w:rPr>
      </w:pPr>
      <w:r>
        <w:rPr>
          <w:rFonts w:hint="eastAsia" w:ascii="宋体" w:hAnsi="宋体" w:eastAsia="宋体" w:cs="宋体"/>
          <w:b/>
          <w:sz w:val="24"/>
        </w:rPr>
        <w:t>第四条   服务费用及支付方式</w:t>
      </w:r>
    </w:p>
    <w:p>
      <w:pPr>
        <w:pStyle w:val="26"/>
        <w:keepNext/>
        <w:spacing w:line="440" w:lineRule="exact"/>
        <w:ind w:firstLine="361" w:firstLineChars="150"/>
        <w:rPr>
          <w:rFonts w:hint="eastAsia" w:ascii="宋体" w:hAnsi="宋体" w:eastAsia="宋体" w:cs="宋体"/>
          <w:sz w:val="24"/>
        </w:rPr>
      </w:pPr>
      <w:r>
        <w:rPr>
          <w:rFonts w:hint="eastAsia" w:ascii="宋体" w:hAnsi="宋体" w:eastAsia="宋体" w:cs="宋体"/>
          <w:b/>
          <w:sz w:val="24"/>
        </w:rPr>
        <w:t>（一）本项目服务费用由以下组成：</w:t>
      </w:r>
    </w:p>
    <w:p>
      <w:pPr>
        <w:pStyle w:val="26"/>
        <w:keepNext/>
        <w:spacing w:line="440" w:lineRule="exact"/>
        <w:ind w:firstLine="480" w:firstLineChars="200"/>
        <w:rPr>
          <w:rFonts w:hint="eastAsia" w:ascii="宋体" w:hAnsi="宋体" w:eastAsia="宋体" w:cs="宋体"/>
          <w:sz w:val="24"/>
        </w:rPr>
      </w:pPr>
      <w:r>
        <w:rPr>
          <w:rFonts w:hint="eastAsia" w:ascii="宋体" w:hAnsi="宋体" w:eastAsia="宋体" w:cs="宋体"/>
          <w:sz w:val="24"/>
        </w:rPr>
        <w:t>1．XX万元；</w:t>
      </w:r>
    </w:p>
    <w:p>
      <w:pPr>
        <w:pStyle w:val="26"/>
        <w:keepNext/>
        <w:spacing w:line="440" w:lineRule="exact"/>
        <w:ind w:firstLine="480" w:firstLineChars="200"/>
        <w:rPr>
          <w:rFonts w:hint="eastAsia" w:ascii="宋体" w:hAnsi="宋体" w:eastAsia="宋体" w:cs="宋体"/>
          <w:sz w:val="24"/>
        </w:rPr>
      </w:pPr>
      <w:r>
        <w:rPr>
          <w:rFonts w:hint="eastAsia" w:ascii="宋体" w:hAnsi="宋体" w:eastAsia="宋体" w:cs="宋体"/>
          <w:sz w:val="24"/>
        </w:rPr>
        <w:t>2．XX万元；</w:t>
      </w:r>
    </w:p>
    <w:p>
      <w:pPr>
        <w:pStyle w:val="26"/>
        <w:keepNext/>
        <w:spacing w:line="440" w:lineRule="exact"/>
        <w:ind w:firstLine="480" w:firstLineChars="200"/>
        <w:rPr>
          <w:rFonts w:hint="eastAsia" w:ascii="宋体" w:hAnsi="宋体" w:eastAsia="宋体" w:cs="宋体"/>
          <w:sz w:val="24"/>
        </w:rPr>
      </w:pPr>
      <w:r>
        <w:rPr>
          <w:rFonts w:hint="eastAsia" w:ascii="宋体" w:hAnsi="宋体" w:eastAsia="宋体" w:cs="宋体"/>
          <w:sz w:val="24"/>
        </w:rPr>
        <w:t>3．XX万元。</w:t>
      </w:r>
    </w:p>
    <w:p>
      <w:pPr>
        <w:pStyle w:val="26"/>
        <w:keepNext/>
        <w:spacing w:line="440" w:lineRule="exact"/>
        <w:ind w:firstLine="480" w:firstLineChars="200"/>
        <w:rPr>
          <w:rFonts w:hint="eastAsia" w:ascii="宋体" w:hAnsi="宋体" w:eastAsia="宋体" w:cs="宋体"/>
          <w:sz w:val="24"/>
        </w:rPr>
      </w:pPr>
      <w:r>
        <w:rPr>
          <w:rFonts w:hint="eastAsia" w:ascii="宋体" w:hAnsi="宋体" w:eastAsia="宋体" w:cs="宋体"/>
          <w:sz w:val="24"/>
        </w:rPr>
        <w:t>……</w:t>
      </w:r>
    </w:p>
    <w:p>
      <w:pPr>
        <w:pStyle w:val="26"/>
        <w:keepNext/>
        <w:spacing w:line="440" w:lineRule="exact"/>
        <w:ind w:firstLine="354" w:firstLineChars="147"/>
        <w:rPr>
          <w:rFonts w:hint="eastAsia" w:ascii="宋体" w:hAnsi="宋体" w:eastAsia="宋体" w:cs="宋体"/>
          <w:sz w:val="24"/>
        </w:rPr>
      </w:pPr>
      <w:r>
        <w:rPr>
          <w:rFonts w:hint="eastAsia" w:ascii="宋体" w:hAnsi="宋体" w:eastAsia="宋体" w:cs="宋体"/>
          <w:b/>
          <w:sz w:val="24"/>
        </w:rPr>
        <w:t>（二）项目验收办法</w:t>
      </w:r>
    </w:p>
    <w:p>
      <w:pPr>
        <w:pStyle w:val="26"/>
        <w:keepNext/>
        <w:spacing w:line="440" w:lineRule="exact"/>
        <w:ind w:firstLine="480" w:firstLineChars="200"/>
        <w:rPr>
          <w:rFonts w:hint="eastAsia" w:ascii="宋体" w:hAnsi="宋体" w:eastAsia="宋体" w:cs="宋体"/>
          <w:sz w:val="24"/>
        </w:rPr>
      </w:pPr>
      <w:r>
        <w:rPr>
          <w:rFonts w:hint="eastAsia" w:ascii="宋体" w:hAnsi="宋体" w:eastAsia="宋体" w:cs="宋体"/>
          <w:sz w:val="24"/>
        </w:rPr>
        <w:t>乙方与甲方应严格按照四川省财政厅的要求进行验收。</w:t>
      </w:r>
    </w:p>
    <w:p>
      <w:pPr>
        <w:pStyle w:val="26"/>
        <w:keepNext/>
        <w:spacing w:line="440" w:lineRule="exact"/>
        <w:ind w:firstLine="354" w:firstLineChars="147"/>
        <w:rPr>
          <w:rFonts w:hint="eastAsia" w:ascii="宋体" w:hAnsi="宋体" w:eastAsia="宋体" w:cs="宋体"/>
          <w:b/>
          <w:sz w:val="24"/>
        </w:rPr>
      </w:pPr>
      <w:r>
        <w:rPr>
          <w:rFonts w:hint="eastAsia" w:ascii="宋体" w:hAnsi="宋体" w:eastAsia="宋体" w:cs="宋体"/>
          <w:b/>
          <w:sz w:val="24"/>
        </w:rPr>
        <w:t xml:space="preserve">（三）服务费支付方式： </w:t>
      </w:r>
    </w:p>
    <w:p>
      <w:pPr>
        <w:pStyle w:val="26"/>
        <w:keepNext/>
        <w:spacing w:line="440" w:lineRule="exact"/>
        <w:ind w:firstLine="472" w:firstLineChars="196"/>
        <w:rPr>
          <w:rFonts w:hint="eastAsia" w:ascii="宋体" w:hAnsi="宋体" w:eastAsia="宋体" w:cs="宋体"/>
          <w:b/>
          <w:sz w:val="24"/>
        </w:rPr>
      </w:pPr>
      <w:r>
        <w:rPr>
          <w:rFonts w:hint="eastAsia" w:ascii="宋体" w:hAnsi="宋体" w:eastAsia="宋体" w:cs="宋体"/>
          <w:b/>
          <w:sz w:val="24"/>
        </w:rPr>
        <w:t>第五条   知识产权</w:t>
      </w:r>
    </w:p>
    <w:p>
      <w:pPr>
        <w:pStyle w:val="26"/>
        <w:keepNext/>
        <w:tabs>
          <w:tab w:val="left" w:pos="1440"/>
        </w:tabs>
        <w:spacing w:line="440" w:lineRule="exact"/>
        <w:ind w:firstLine="480" w:firstLineChars="200"/>
        <w:rPr>
          <w:rFonts w:hint="eastAsia" w:ascii="宋体" w:hAnsi="宋体" w:eastAsia="宋体" w:cs="宋体"/>
          <w:sz w:val="24"/>
        </w:rPr>
      </w:pPr>
      <w:r>
        <w:rPr>
          <w:rFonts w:hint="eastAsia" w:ascii="宋体" w:hAnsi="宋体" w:eastAsia="宋体" w:cs="宋体"/>
          <w:sz w:val="24"/>
        </w:rPr>
        <w:t>乙方应保证所提供的服务或其任何一部分均不会侵犯任何第三方的专利权、商标权或著作权等知识产权。</w:t>
      </w:r>
    </w:p>
    <w:p>
      <w:pPr>
        <w:pStyle w:val="26"/>
        <w:keepNext/>
        <w:spacing w:line="440" w:lineRule="exact"/>
        <w:ind w:firstLine="472" w:firstLineChars="196"/>
        <w:rPr>
          <w:rFonts w:hint="eastAsia" w:ascii="宋体" w:hAnsi="宋体" w:eastAsia="宋体" w:cs="宋体"/>
          <w:b/>
          <w:sz w:val="24"/>
        </w:rPr>
      </w:pPr>
      <w:r>
        <w:rPr>
          <w:rFonts w:hint="eastAsia" w:ascii="宋体" w:hAnsi="宋体" w:eastAsia="宋体" w:cs="宋体"/>
          <w:b/>
          <w:sz w:val="24"/>
        </w:rPr>
        <w:t>第六条   无产权瑕疵条款</w:t>
      </w:r>
    </w:p>
    <w:p>
      <w:pPr>
        <w:pStyle w:val="26"/>
        <w:keepNext/>
        <w:tabs>
          <w:tab w:val="left" w:pos="1440"/>
        </w:tabs>
        <w:spacing w:line="440" w:lineRule="exact"/>
        <w:ind w:firstLine="480" w:firstLineChars="200"/>
        <w:rPr>
          <w:rFonts w:hint="eastAsia" w:ascii="宋体" w:hAnsi="宋体" w:eastAsia="宋体" w:cs="宋体"/>
          <w:sz w:val="24"/>
        </w:rPr>
      </w:pPr>
      <w:r>
        <w:rPr>
          <w:rFonts w:hint="eastAsia" w:ascii="宋体" w:hAnsi="宋体" w:eastAsia="宋体" w:cs="宋体"/>
          <w:sz w:val="24"/>
        </w:rPr>
        <w:t>乙方保证所提供的服务的所有权完全属于乙方且无任何抵押、查封等产权瑕疵。如有产权瑕疵的，视为乙方违约。乙方应负担由此而产生的一切损失。</w:t>
      </w:r>
    </w:p>
    <w:p>
      <w:pPr>
        <w:pStyle w:val="26"/>
        <w:keepNext/>
        <w:tabs>
          <w:tab w:val="left" w:pos="1440"/>
        </w:tabs>
        <w:spacing w:line="440" w:lineRule="exact"/>
        <w:ind w:firstLine="481" w:firstLineChars="200"/>
        <w:rPr>
          <w:rFonts w:hint="eastAsia" w:ascii="宋体" w:hAnsi="宋体" w:eastAsia="宋体" w:cs="宋体"/>
          <w:sz w:val="24"/>
        </w:rPr>
      </w:pPr>
      <w:r>
        <w:rPr>
          <w:rFonts w:hint="eastAsia" w:ascii="宋体" w:hAnsi="宋体" w:eastAsia="宋体" w:cs="宋体"/>
          <w:b/>
          <w:sz w:val="24"/>
        </w:rPr>
        <w:t>第七条   履约保证金</w:t>
      </w:r>
    </w:p>
    <w:p>
      <w:pPr>
        <w:pStyle w:val="26"/>
        <w:keepNext/>
        <w:adjustRightInd w:val="0"/>
        <w:spacing w:line="440" w:lineRule="exact"/>
        <w:ind w:firstLine="480" w:firstLineChars="200"/>
        <w:jc w:val="left"/>
        <w:textAlignment w:val="baseline"/>
        <w:rPr>
          <w:rFonts w:hint="eastAsia" w:ascii="宋体" w:hAnsi="宋体" w:eastAsia="宋体" w:cs="宋体"/>
          <w:bCs/>
          <w:sz w:val="24"/>
        </w:rPr>
      </w:pPr>
      <w:r>
        <w:rPr>
          <w:rFonts w:hint="eastAsia" w:ascii="宋体" w:hAnsi="宋体" w:eastAsia="宋体" w:cs="宋体"/>
          <w:bCs/>
          <w:sz w:val="24"/>
        </w:rPr>
        <w:t>1．乙方交纳人民币</w:t>
      </w:r>
      <w:r>
        <w:rPr>
          <w:rFonts w:hint="eastAsia" w:ascii="宋体" w:hAnsi="宋体" w:eastAsia="宋体" w:cs="宋体"/>
          <w:sz w:val="24"/>
        </w:rPr>
        <w:t>XX</w:t>
      </w:r>
      <w:r>
        <w:rPr>
          <w:rFonts w:hint="eastAsia" w:ascii="宋体" w:hAnsi="宋体" w:eastAsia="宋体" w:cs="宋体"/>
          <w:bCs/>
          <w:sz w:val="24"/>
        </w:rPr>
        <w:t>元作为本合同的履约保证金。</w:t>
      </w:r>
    </w:p>
    <w:p>
      <w:pPr>
        <w:pStyle w:val="26"/>
        <w:keepNext/>
        <w:adjustRightInd w:val="0"/>
        <w:spacing w:line="440" w:lineRule="exact"/>
        <w:ind w:firstLine="480" w:firstLineChars="200"/>
        <w:jc w:val="left"/>
        <w:textAlignment w:val="baseline"/>
        <w:rPr>
          <w:rFonts w:hint="eastAsia" w:ascii="宋体" w:hAnsi="宋体" w:eastAsia="宋体" w:cs="宋体"/>
          <w:bCs/>
          <w:sz w:val="24"/>
        </w:rPr>
      </w:pPr>
      <w:r>
        <w:rPr>
          <w:rFonts w:hint="eastAsia" w:ascii="宋体" w:hAnsi="宋体" w:eastAsia="宋体" w:cs="宋体"/>
          <w:bCs/>
          <w:sz w:val="24"/>
        </w:rPr>
        <w:t>2．履约保证金可作为违约金的一部分及用于补偿甲方因乙方不能履行合同义务而蒙受的损失。</w:t>
      </w:r>
    </w:p>
    <w:p>
      <w:pPr>
        <w:pStyle w:val="26"/>
        <w:keepNext/>
        <w:spacing w:line="440" w:lineRule="exact"/>
        <w:ind w:firstLine="472" w:firstLineChars="196"/>
        <w:rPr>
          <w:rFonts w:hint="eastAsia" w:ascii="宋体" w:hAnsi="宋体" w:eastAsia="宋体" w:cs="宋体"/>
          <w:b/>
          <w:sz w:val="24"/>
        </w:rPr>
      </w:pPr>
      <w:r>
        <w:rPr>
          <w:rFonts w:hint="eastAsia" w:ascii="宋体" w:hAnsi="宋体" w:eastAsia="宋体" w:cs="宋体"/>
          <w:b/>
          <w:sz w:val="24"/>
        </w:rPr>
        <w:t>第八条   甲方的权利和义务</w:t>
      </w:r>
    </w:p>
    <w:p>
      <w:pPr>
        <w:pStyle w:val="26"/>
        <w:keepNext/>
        <w:adjustRightInd w:val="0"/>
        <w:spacing w:line="440" w:lineRule="exact"/>
        <w:ind w:firstLine="480" w:firstLineChars="200"/>
        <w:jc w:val="left"/>
        <w:textAlignment w:val="baseline"/>
        <w:rPr>
          <w:rFonts w:hint="eastAsia" w:ascii="宋体" w:hAnsi="宋体" w:eastAsia="宋体" w:cs="宋体"/>
          <w:bCs/>
          <w:sz w:val="24"/>
        </w:rPr>
      </w:pPr>
      <w:r>
        <w:rPr>
          <w:rFonts w:hint="eastAsia" w:ascii="宋体" w:hAnsi="宋体" w:eastAsia="宋体" w:cs="宋体"/>
          <w:bCs/>
          <w:sz w:val="24"/>
        </w:rPr>
        <w:t>1．甲方有权对合同规定范围内乙方的服务行为进行监督和检查，拥有监管权。有权定期核对乙方提供服务所配备的人员数量。对甲方认为不合理的部分有权下达整改通知书，并要求乙方限期整改。</w:t>
      </w:r>
    </w:p>
    <w:p>
      <w:pPr>
        <w:pStyle w:val="26"/>
        <w:keepNext/>
        <w:adjustRightInd w:val="0"/>
        <w:spacing w:line="440" w:lineRule="exact"/>
        <w:ind w:firstLine="480" w:firstLineChars="200"/>
        <w:jc w:val="left"/>
        <w:textAlignment w:val="baseline"/>
        <w:rPr>
          <w:rFonts w:hint="eastAsia" w:ascii="宋体" w:hAnsi="宋体" w:eastAsia="宋体" w:cs="宋体"/>
          <w:bCs/>
          <w:sz w:val="24"/>
        </w:rPr>
      </w:pPr>
      <w:r>
        <w:rPr>
          <w:rFonts w:hint="eastAsia" w:ascii="宋体" w:hAnsi="宋体" w:eastAsia="宋体" w:cs="宋体"/>
          <w:bCs/>
          <w:sz w:val="24"/>
        </w:rPr>
        <w:t>2．甲方有权依据双方签订的考评办法对乙方提供的服务进行定期考评。当考评结果未达到标准时，有权依据考评办法约定的数额扣除履约保证金。</w:t>
      </w:r>
    </w:p>
    <w:p>
      <w:pPr>
        <w:pStyle w:val="26"/>
        <w:keepNext/>
        <w:adjustRightInd w:val="0"/>
        <w:spacing w:line="440" w:lineRule="exact"/>
        <w:ind w:firstLine="480" w:firstLineChars="200"/>
        <w:jc w:val="left"/>
        <w:textAlignment w:val="baseline"/>
        <w:rPr>
          <w:rFonts w:hint="eastAsia" w:ascii="宋体" w:hAnsi="宋体" w:eastAsia="宋体" w:cs="宋体"/>
          <w:bCs/>
          <w:sz w:val="24"/>
        </w:rPr>
      </w:pPr>
      <w:r>
        <w:rPr>
          <w:rFonts w:hint="eastAsia" w:ascii="宋体" w:hAnsi="宋体" w:eastAsia="宋体" w:cs="宋体"/>
          <w:bCs/>
          <w:sz w:val="24"/>
        </w:rPr>
        <w:t>3．负责检查监督乙方管理工作的实施及制度的执行情况。</w:t>
      </w:r>
    </w:p>
    <w:p>
      <w:pPr>
        <w:pStyle w:val="26"/>
        <w:keepNext/>
        <w:adjustRightInd w:val="0"/>
        <w:spacing w:line="440" w:lineRule="exact"/>
        <w:ind w:firstLine="480" w:firstLineChars="200"/>
        <w:jc w:val="left"/>
        <w:textAlignment w:val="baseline"/>
        <w:rPr>
          <w:rFonts w:hint="eastAsia" w:ascii="宋体" w:hAnsi="宋体" w:eastAsia="宋体" w:cs="宋体"/>
          <w:bCs/>
          <w:sz w:val="24"/>
        </w:rPr>
      </w:pPr>
      <w:r>
        <w:rPr>
          <w:rFonts w:hint="eastAsia" w:ascii="宋体" w:hAnsi="宋体" w:eastAsia="宋体" w:cs="宋体"/>
          <w:bCs/>
          <w:sz w:val="24"/>
        </w:rPr>
        <w:t>4．根据本合同规定，按时向乙方支付应付服务费用。</w:t>
      </w:r>
    </w:p>
    <w:p>
      <w:pPr>
        <w:pStyle w:val="26"/>
        <w:keepNext/>
        <w:adjustRightInd w:val="0"/>
        <w:spacing w:line="440" w:lineRule="exact"/>
        <w:ind w:firstLine="480" w:firstLineChars="200"/>
        <w:jc w:val="left"/>
        <w:textAlignment w:val="baseline"/>
        <w:rPr>
          <w:rFonts w:hint="eastAsia" w:ascii="宋体" w:hAnsi="宋体" w:eastAsia="宋体" w:cs="宋体"/>
          <w:bCs/>
          <w:sz w:val="24"/>
        </w:rPr>
      </w:pPr>
      <w:r>
        <w:rPr>
          <w:rFonts w:hint="eastAsia" w:ascii="宋体" w:hAnsi="宋体" w:eastAsia="宋体" w:cs="宋体"/>
          <w:bCs/>
          <w:sz w:val="24"/>
        </w:rPr>
        <w:t>5．国家法律、法规所规定由甲方承担的其它责任。</w:t>
      </w:r>
    </w:p>
    <w:p>
      <w:pPr>
        <w:pStyle w:val="26"/>
        <w:keepNext/>
        <w:spacing w:line="440" w:lineRule="exact"/>
        <w:ind w:firstLine="472" w:firstLineChars="196"/>
        <w:rPr>
          <w:rFonts w:hint="eastAsia" w:ascii="宋体" w:hAnsi="宋体" w:eastAsia="宋体" w:cs="宋体"/>
          <w:b/>
          <w:sz w:val="24"/>
        </w:rPr>
      </w:pPr>
      <w:r>
        <w:rPr>
          <w:rFonts w:hint="eastAsia" w:ascii="宋体" w:hAnsi="宋体" w:eastAsia="宋体" w:cs="宋体"/>
          <w:b/>
          <w:sz w:val="24"/>
        </w:rPr>
        <w:t>第九条   乙方的权利和义务</w:t>
      </w:r>
    </w:p>
    <w:p>
      <w:pPr>
        <w:pStyle w:val="26"/>
        <w:keepNext/>
        <w:adjustRightInd w:val="0"/>
        <w:spacing w:line="440" w:lineRule="exact"/>
        <w:ind w:firstLine="480" w:firstLineChars="200"/>
        <w:jc w:val="left"/>
        <w:textAlignment w:val="baseline"/>
        <w:rPr>
          <w:rFonts w:hint="eastAsia" w:ascii="宋体" w:hAnsi="宋体" w:eastAsia="宋体" w:cs="宋体"/>
          <w:bCs/>
          <w:sz w:val="24"/>
        </w:rPr>
      </w:pPr>
      <w:r>
        <w:rPr>
          <w:rFonts w:hint="eastAsia" w:ascii="宋体" w:hAnsi="宋体" w:eastAsia="宋体" w:cs="宋体"/>
          <w:bCs/>
          <w:sz w:val="24"/>
        </w:rPr>
        <w:t>1．对本合同规定的委托服务范围内的未移交甲方项目享有管理权及服务义务。</w:t>
      </w:r>
    </w:p>
    <w:p>
      <w:pPr>
        <w:pStyle w:val="26"/>
        <w:keepNext/>
        <w:adjustRightInd w:val="0"/>
        <w:spacing w:line="440" w:lineRule="exact"/>
        <w:ind w:firstLine="480" w:firstLineChars="200"/>
        <w:jc w:val="left"/>
        <w:textAlignment w:val="baseline"/>
        <w:rPr>
          <w:rFonts w:hint="eastAsia" w:ascii="宋体" w:hAnsi="宋体" w:eastAsia="宋体" w:cs="宋体"/>
          <w:bCs/>
          <w:sz w:val="24"/>
        </w:rPr>
      </w:pPr>
      <w:r>
        <w:rPr>
          <w:rFonts w:hint="eastAsia" w:ascii="宋体" w:hAnsi="宋体" w:eastAsia="宋体" w:cs="宋体"/>
          <w:bCs/>
          <w:sz w:val="24"/>
        </w:rPr>
        <w:t>2．根据本合同的规定向甲方收取相关服务费用，并有权按本合同约定在本项目管理范围内管理及合理使用。</w:t>
      </w:r>
    </w:p>
    <w:p>
      <w:pPr>
        <w:pStyle w:val="26"/>
        <w:keepNext/>
        <w:adjustRightInd w:val="0"/>
        <w:spacing w:line="440" w:lineRule="exact"/>
        <w:ind w:firstLine="480" w:firstLineChars="200"/>
        <w:jc w:val="left"/>
        <w:textAlignment w:val="baseline"/>
        <w:rPr>
          <w:rFonts w:hint="eastAsia" w:ascii="宋体" w:hAnsi="宋体" w:eastAsia="宋体" w:cs="宋体"/>
          <w:sz w:val="24"/>
        </w:rPr>
      </w:pPr>
      <w:r>
        <w:rPr>
          <w:rFonts w:hint="eastAsia" w:ascii="宋体" w:hAnsi="宋体" w:eastAsia="宋体" w:cs="宋体"/>
          <w:sz w:val="24"/>
        </w:rPr>
        <w:t>3．及时向甲方通告本项目服务范围内有关服务的重大事项，及时配合处理投诉。</w:t>
      </w:r>
    </w:p>
    <w:p>
      <w:pPr>
        <w:pStyle w:val="26"/>
        <w:keepNext/>
        <w:adjustRightInd w:val="0"/>
        <w:spacing w:line="440" w:lineRule="exact"/>
        <w:ind w:firstLine="480" w:firstLineChars="200"/>
        <w:jc w:val="left"/>
        <w:textAlignment w:val="baseline"/>
        <w:rPr>
          <w:rFonts w:hint="eastAsia" w:ascii="宋体" w:hAnsi="宋体" w:eastAsia="宋体" w:cs="宋体"/>
          <w:bCs/>
          <w:sz w:val="24"/>
        </w:rPr>
      </w:pPr>
      <w:r>
        <w:rPr>
          <w:rFonts w:hint="eastAsia" w:ascii="宋体" w:hAnsi="宋体" w:eastAsia="宋体" w:cs="宋体"/>
          <w:sz w:val="24"/>
        </w:rPr>
        <w:t>4．</w:t>
      </w:r>
      <w:r>
        <w:rPr>
          <w:rFonts w:hint="eastAsia" w:ascii="宋体" w:hAnsi="宋体" w:eastAsia="宋体" w:cs="宋体"/>
          <w:bCs/>
          <w:sz w:val="24"/>
        </w:rPr>
        <w:t>接受项目行业管理部门及政府有关部门的指导，接受甲方的监督。</w:t>
      </w:r>
    </w:p>
    <w:p>
      <w:pPr>
        <w:pStyle w:val="26"/>
        <w:keepNext/>
        <w:adjustRightInd w:val="0"/>
        <w:spacing w:line="440" w:lineRule="exact"/>
        <w:ind w:firstLine="480" w:firstLineChars="200"/>
        <w:jc w:val="left"/>
        <w:textAlignment w:val="baseline"/>
        <w:rPr>
          <w:rFonts w:hint="eastAsia" w:ascii="宋体" w:hAnsi="宋体" w:eastAsia="宋体" w:cs="宋体"/>
          <w:bCs/>
          <w:sz w:val="24"/>
        </w:rPr>
      </w:pPr>
      <w:r>
        <w:rPr>
          <w:rFonts w:hint="eastAsia" w:ascii="宋体" w:hAnsi="宋体" w:eastAsia="宋体" w:cs="宋体"/>
          <w:bCs/>
          <w:sz w:val="24"/>
        </w:rPr>
        <w:t>5．国家法律、法规所规定由乙方承担的其它责任。</w:t>
      </w:r>
    </w:p>
    <w:p>
      <w:pPr>
        <w:pStyle w:val="26"/>
        <w:keepNext/>
        <w:spacing w:line="440" w:lineRule="exact"/>
        <w:ind w:firstLine="472" w:firstLineChars="196"/>
        <w:rPr>
          <w:rFonts w:hint="eastAsia" w:ascii="宋体" w:hAnsi="宋体" w:eastAsia="宋体" w:cs="宋体"/>
          <w:b/>
          <w:sz w:val="24"/>
        </w:rPr>
      </w:pPr>
      <w:r>
        <w:rPr>
          <w:rFonts w:hint="eastAsia" w:ascii="宋体" w:hAnsi="宋体" w:eastAsia="宋体" w:cs="宋体"/>
          <w:b/>
          <w:sz w:val="24"/>
        </w:rPr>
        <w:t>第十条   违约责任</w:t>
      </w:r>
    </w:p>
    <w:p>
      <w:pPr>
        <w:pStyle w:val="26"/>
        <w:keepNext/>
        <w:adjustRightInd w:val="0"/>
        <w:spacing w:line="440" w:lineRule="exact"/>
        <w:ind w:firstLine="480" w:firstLineChars="200"/>
        <w:jc w:val="left"/>
        <w:textAlignment w:val="baseline"/>
        <w:rPr>
          <w:rFonts w:hint="eastAsia" w:ascii="宋体" w:hAnsi="宋体" w:eastAsia="宋体" w:cs="宋体"/>
          <w:bCs/>
          <w:sz w:val="24"/>
        </w:rPr>
      </w:pPr>
      <w:r>
        <w:rPr>
          <w:rFonts w:hint="eastAsia" w:ascii="宋体" w:hAnsi="宋体" w:eastAsia="宋体" w:cs="宋体"/>
          <w:bCs/>
          <w:sz w:val="24"/>
        </w:rPr>
        <w:t>1．甲乙双方必须遵守本合同并执行合同中的各项规定，保证本合同的正常履行。</w:t>
      </w:r>
    </w:p>
    <w:p>
      <w:pPr>
        <w:pStyle w:val="26"/>
        <w:keepNext/>
        <w:adjustRightInd w:val="0"/>
        <w:spacing w:line="440" w:lineRule="exact"/>
        <w:ind w:firstLine="480" w:firstLineChars="200"/>
        <w:jc w:val="left"/>
        <w:textAlignment w:val="baseline"/>
        <w:rPr>
          <w:rFonts w:hint="eastAsia" w:ascii="宋体" w:hAnsi="宋体" w:eastAsia="宋体" w:cs="宋体"/>
          <w:bCs/>
          <w:sz w:val="24"/>
        </w:rPr>
      </w:pPr>
      <w:r>
        <w:rPr>
          <w:rFonts w:hint="eastAsia" w:ascii="宋体" w:hAnsi="宋体" w:eastAsia="宋体" w:cs="宋体"/>
          <w:bCs/>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Style w:val="26"/>
        <w:keepNext/>
        <w:spacing w:line="440" w:lineRule="exact"/>
        <w:ind w:firstLine="472" w:firstLineChars="196"/>
        <w:rPr>
          <w:rFonts w:hint="eastAsia" w:ascii="宋体" w:hAnsi="宋体" w:eastAsia="宋体" w:cs="宋体"/>
          <w:b/>
          <w:sz w:val="24"/>
        </w:rPr>
      </w:pPr>
      <w:r>
        <w:rPr>
          <w:rFonts w:hint="eastAsia" w:ascii="宋体" w:hAnsi="宋体" w:eastAsia="宋体" w:cs="宋体"/>
          <w:b/>
          <w:sz w:val="24"/>
        </w:rPr>
        <w:t>第十一条   不可抗力事件处理</w:t>
      </w:r>
    </w:p>
    <w:p>
      <w:pPr>
        <w:pStyle w:val="26"/>
        <w:keepNext/>
        <w:tabs>
          <w:tab w:val="left" w:pos="0"/>
        </w:tabs>
        <w:spacing w:line="440" w:lineRule="exact"/>
        <w:ind w:firstLine="480" w:firstLineChars="200"/>
        <w:rPr>
          <w:rFonts w:hint="eastAsia" w:ascii="宋体" w:hAnsi="宋体" w:eastAsia="宋体" w:cs="宋体"/>
          <w:sz w:val="24"/>
        </w:rPr>
      </w:pPr>
      <w:r>
        <w:rPr>
          <w:rFonts w:hint="eastAsia" w:ascii="宋体" w:hAnsi="宋体" w:eastAsia="宋体" w:cs="宋体"/>
          <w:sz w:val="24"/>
        </w:rPr>
        <w:t>1．在合同有效期内，任何一方因不可抗力事件导致不能履行合同，则合同履行期可延长，其延长期与不可抗力影响期相同。</w:t>
      </w:r>
    </w:p>
    <w:p>
      <w:pPr>
        <w:pStyle w:val="26"/>
        <w:keepNext/>
        <w:tabs>
          <w:tab w:val="left" w:pos="0"/>
        </w:tabs>
        <w:spacing w:line="440" w:lineRule="exact"/>
        <w:ind w:firstLine="480" w:firstLineChars="200"/>
        <w:rPr>
          <w:rFonts w:hint="eastAsia" w:ascii="宋体" w:hAnsi="宋体" w:eastAsia="宋体" w:cs="宋体"/>
          <w:sz w:val="24"/>
        </w:rPr>
      </w:pPr>
      <w:r>
        <w:rPr>
          <w:rFonts w:hint="eastAsia" w:ascii="宋体" w:hAnsi="宋体" w:eastAsia="宋体" w:cs="宋体"/>
          <w:sz w:val="24"/>
        </w:rPr>
        <w:t>2．不可抗力事件发生后，应立即通知对方，并寄送有关权威机构出具的证明。</w:t>
      </w:r>
    </w:p>
    <w:p>
      <w:pPr>
        <w:pStyle w:val="26"/>
        <w:keepNext/>
        <w:tabs>
          <w:tab w:val="left" w:pos="0"/>
        </w:tabs>
        <w:spacing w:line="440" w:lineRule="exact"/>
        <w:ind w:firstLine="480" w:firstLineChars="200"/>
        <w:rPr>
          <w:rFonts w:hint="eastAsia" w:ascii="宋体" w:hAnsi="宋体" w:eastAsia="宋体" w:cs="宋体"/>
          <w:sz w:val="24"/>
        </w:rPr>
      </w:pPr>
      <w:r>
        <w:rPr>
          <w:rFonts w:hint="eastAsia" w:ascii="宋体" w:hAnsi="宋体" w:eastAsia="宋体" w:cs="宋体"/>
          <w:sz w:val="24"/>
        </w:rPr>
        <w:t>3．不可抗力事件延续XX天以上，双方应通过友好协商，确定是否继续履行合同。</w:t>
      </w:r>
    </w:p>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Pr>
        <w:pStyle w:val="26"/>
        <w:keepNext/>
        <w:spacing w:line="440" w:lineRule="exact"/>
        <w:ind w:firstLine="472" w:firstLineChars="196"/>
        <w:rPr>
          <w:rFonts w:hint="eastAsia" w:ascii="宋体" w:hAnsi="宋体" w:eastAsia="宋体" w:cs="宋体"/>
          <w:b/>
          <w:sz w:val="24"/>
        </w:rPr>
      </w:pPr>
      <w:bookmarkStart w:id="171" w:name="_Toc225244857"/>
      <w:bookmarkStart w:id="172" w:name="_Toc247334846"/>
      <w:bookmarkStart w:id="173" w:name="_Toc212019599"/>
      <w:bookmarkStart w:id="174" w:name="_Toc239568423"/>
      <w:bookmarkStart w:id="175" w:name="_Toc286993792"/>
      <w:bookmarkStart w:id="176" w:name="_Toc225654649"/>
      <w:bookmarkStart w:id="177" w:name="_Toc238984980"/>
      <w:bookmarkStart w:id="178" w:name="_Toc239233919"/>
      <w:bookmarkStart w:id="179" w:name="_Toc232492933"/>
      <w:bookmarkStart w:id="180" w:name="_Toc211854454"/>
      <w:bookmarkStart w:id="181" w:name="_Toc211911353"/>
      <w:bookmarkStart w:id="182" w:name="_Toc241833908"/>
      <w:bookmarkStart w:id="183" w:name="_Toc237145411"/>
      <w:bookmarkStart w:id="184" w:name="_Toc251768867"/>
      <w:bookmarkStart w:id="185" w:name="_Toc185395254"/>
      <w:bookmarkStart w:id="186" w:name="_Toc225670756"/>
      <w:r>
        <w:rPr>
          <w:rFonts w:hint="eastAsia" w:ascii="宋体" w:hAnsi="宋体" w:eastAsia="宋体" w:cs="宋体"/>
          <w:b/>
          <w:sz w:val="24"/>
        </w:rPr>
        <w:t>第十二条   解决合同纠纷的方式</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pStyle w:val="26"/>
        <w:keepNext/>
        <w:tabs>
          <w:tab w:val="left" w:pos="0"/>
        </w:tabs>
        <w:spacing w:line="440" w:lineRule="exact"/>
        <w:ind w:firstLine="480" w:firstLineChars="200"/>
        <w:rPr>
          <w:rFonts w:hint="eastAsia" w:ascii="宋体" w:hAnsi="宋体" w:eastAsia="宋体" w:cs="宋体"/>
          <w:sz w:val="24"/>
        </w:rPr>
      </w:pPr>
      <w:r>
        <w:rPr>
          <w:rFonts w:hint="eastAsia" w:ascii="宋体" w:hAnsi="宋体" w:eastAsia="宋体" w:cs="宋体"/>
          <w:sz w:val="24"/>
        </w:rPr>
        <w:t>1．在执行本合同中发生的或与本合同有关的争端，双方应通过友好协商解决，经协商在XX天内不能达成协议时，应提交合同履行地人民法院诉讼解决。</w:t>
      </w:r>
    </w:p>
    <w:p>
      <w:pPr>
        <w:pStyle w:val="26"/>
        <w:keepNext/>
        <w:tabs>
          <w:tab w:val="left" w:pos="0"/>
        </w:tabs>
        <w:spacing w:line="440" w:lineRule="exact"/>
        <w:ind w:firstLine="480" w:firstLineChars="200"/>
        <w:rPr>
          <w:rFonts w:hint="eastAsia" w:ascii="宋体" w:hAnsi="宋体" w:eastAsia="宋体" w:cs="宋体"/>
          <w:sz w:val="24"/>
        </w:rPr>
      </w:pPr>
      <w:r>
        <w:rPr>
          <w:rFonts w:hint="eastAsia" w:ascii="宋体" w:hAnsi="宋体" w:eastAsia="宋体" w:cs="宋体"/>
          <w:sz w:val="24"/>
        </w:rPr>
        <w:t>2．仲裁裁决应为最终决定，并对双方具有约束力。</w:t>
      </w:r>
    </w:p>
    <w:p>
      <w:pPr>
        <w:pStyle w:val="26"/>
        <w:keepNext/>
        <w:tabs>
          <w:tab w:val="left" w:pos="0"/>
        </w:tabs>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3．除另有裁决外，仲裁费应由败诉方负担。 </w:t>
      </w:r>
    </w:p>
    <w:p>
      <w:pPr>
        <w:pStyle w:val="26"/>
        <w:keepNext/>
        <w:tabs>
          <w:tab w:val="left" w:pos="0"/>
        </w:tabs>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4．在仲裁期间，除正在进行仲裁部分外，合同其他部分继续执行。  </w:t>
      </w:r>
    </w:p>
    <w:p>
      <w:pPr>
        <w:pStyle w:val="26"/>
        <w:keepNext/>
        <w:spacing w:line="440" w:lineRule="exact"/>
        <w:ind w:firstLine="472" w:firstLineChars="196"/>
        <w:rPr>
          <w:rFonts w:hint="eastAsia" w:ascii="宋体" w:hAnsi="宋体" w:eastAsia="宋体" w:cs="宋体"/>
          <w:b/>
          <w:sz w:val="24"/>
        </w:rPr>
      </w:pPr>
      <w:bookmarkStart w:id="187" w:name="_Toc238984981"/>
      <w:bookmarkStart w:id="188" w:name="_Toc251768868"/>
      <w:bookmarkStart w:id="189" w:name="_Toc211911354"/>
      <w:bookmarkStart w:id="190" w:name="_Toc237145412"/>
      <w:bookmarkStart w:id="191" w:name="_Toc185395255"/>
      <w:bookmarkStart w:id="192" w:name="_Toc239568424"/>
      <w:bookmarkStart w:id="193" w:name="_Toc225670757"/>
      <w:bookmarkStart w:id="194" w:name="_Toc241833909"/>
      <w:bookmarkStart w:id="195" w:name="_Toc225244858"/>
      <w:bookmarkStart w:id="196" w:name="_Toc212019600"/>
      <w:bookmarkStart w:id="197" w:name="_Toc239233920"/>
      <w:bookmarkStart w:id="198" w:name="_Toc286993793"/>
      <w:bookmarkStart w:id="199" w:name="_Toc211854455"/>
      <w:bookmarkStart w:id="200" w:name="_Toc232492934"/>
      <w:bookmarkStart w:id="201" w:name="_Toc247334847"/>
      <w:bookmarkStart w:id="202" w:name="_Toc282696231"/>
      <w:bookmarkStart w:id="203" w:name="_Toc283019219"/>
      <w:bookmarkStart w:id="204" w:name="_Toc225654650"/>
      <w:r>
        <w:rPr>
          <w:rFonts w:hint="eastAsia" w:ascii="宋体" w:hAnsi="宋体" w:eastAsia="宋体" w:cs="宋体"/>
          <w:b/>
          <w:sz w:val="24"/>
        </w:rPr>
        <w:t>第十三条   合同</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rFonts w:hint="eastAsia" w:ascii="宋体" w:hAnsi="宋体" w:eastAsia="宋体" w:cs="宋体"/>
          <w:b/>
          <w:sz w:val="24"/>
        </w:rPr>
        <w:t>生效及其他</w:t>
      </w:r>
    </w:p>
    <w:p>
      <w:pPr>
        <w:pStyle w:val="27"/>
        <w:keepNext/>
        <w:spacing w:line="440" w:lineRule="exact"/>
        <w:ind w:firstLine="480"/>
        <w:rPr>
          <w:rFonts w:hint="eastAsia" w:ascii="宋体" w:hAnsi="宋体" w:eastAsia="宋体" w:cs="宋体"/>
        </w:rPr>
      </w:pPr>
      <w:r>
        <w:rPr>
          <w:rFonts w:hint="eastAsia" w:ascii="宋体" w:hAnsi="宋体" w:eastAsia="宋体" w:cs="宋体"/>
        </w:rPr>
        <w:t>1、如有未尽事宜，由双方依法订立补充合同。</w:t>
      </w:r>
    </w:p>
    <w:p>
      <w:pPr>
        <w:pStyle w:val="27"/>
        <w:keepNext/>
        <w:spacing w:line="440" w:lineRule="exact"/>
        <w:ind w:firstLine="482"/>
        <w:rPr>
          <w:rFonts w:hint="eastAsia" w:ascii="宋体" w:hAnsi="宋体" w:eastAsia="宋体" w:cs="宋体"/>
          <w:b/>
        </w:rPr>
      </w:pPr>
      <w:r>
        <w:rPr>
          <w:rFonts w:hint="eastAsia" w:ascii="宋体" w:hAnsi="宋体" w:eastAsia="宋体" w:cs="宋体"/>
          <w:b/>
        </w:rPr>
        <w:t>2、本合同一式</w:t>
      </w:r>
      <w:r>
        <w:rPr>
          <w:rFonts w:hint="eastAsia" w:ascii="宋体" w:hAnsi="宋体" w:cs="宋体"/>
          <w:b/>
          <w:lang w:eastAsia="zh-CN"/>
        </w:rPr>
        <w:t>肆</w:t>
      </w:r>
      <w:r>
        <w:rPr>
          <w:rFonts w:hint="eastAsia" w:ascii="宋体" w:hAnsi="宋体" w:eastAsia="宋体" w:cs="宋体"/>
          <w:b/>
        </w:rPr>
        <w:t>份，自双方签章之日起生效。甲、乙双方各</w:t>
      </w:r>
      <w:r>
        <w:rPr>
          <w:rFonts w:hint="eastAsia" w:ascii="宋体" w:hAnsi="宋体" w:cs="宋体"/>
          <w:b/>
          <w:lang w:eastAsia="zh-CN"/>
        </w:rPr>
        <w:t>贰</w:t>
      </w:r>
      <w:r>
        <w:rPr>
          <w:rFonts w:hint="eastAsia" w:ascii="宋体" w:hAnsi="宋体" w:eastAsia="宋体" w:cs="宋体"/>
          <w:b/>
        </w:rPr>
        <w:t>份。</w:t>
      </w:r>
    </w:p>
    <w:p>
      <w:pPr>
        <w:pStyle w:val="28"/>
        <w:keepNext/>
        <w:spacing w:line="440" w:lineRule="exact"/>
        <w:ind w:firstLine="480"/>
        <w:rPr>
          <w:rFonts w:hint="eastAsia" w:ascii="宋体" w:hAnsi="宋体" w:eastAsia="宋体" w:cs="宋体"/>
          <w:sz w:val="24"/>
          <w:szCs w:val="24"/>
        </w:rPr>
      </w:pPr>
    </w:p>
    <w:p>
      <w:pPr>
        <w:pStyle w:val="28"/>
        <w:keepNext/>
        <w:spacing w:line="440" w:lineRule="exact"/>
        <w:ind w:left="0" w:leftChars="0" w:firstLine="0" w:firstLineChars="0"/>
        <w:rPr>
          <w:rFonts w:hint="eastAsia" w:ascii="宋体" w:hAnsi="宋体" w:eastAsia="宋体" w:cs="宋体"/>
          <w:sz w:val="24"/>
          <w:szCs w:val="24"/>
        </w:rPr>
      </w:pPr>
    </w:p>
    <w:p>
      <w:pPr>
        <w:pStyle w:val="26"/>
        <w:keepNext/>
        <w:spacing w:line="440" w:lineRule="exact"/>
        <w:ind w:firstLine="472" w:firstLineChars="196"/>
        <w:rPr>
          <w:rFonts w:hint="eastAsia" w:ascii="宋体" w:hAnsi="宋体" w:eastAsia="宋体" w:cs="宋体"/>
          <w:b/>
          <w:sz w:val="24"/>
        </w:rPr>
      </w:pPr>
      <w:r>
        <w:rPr>
          <w:rFonts w:hint="eastAsia" w:ascii="宋体" w:hAnsi="宋体" w:eastAsia="宋体" w:cs="宋体"/>
          <w:b/>
          <w:sz w:val="24"/>
        </w:rPr>
        <w:t>注：本合同非格式合同</w:t>
      </w:r>
    </w:p>
    <w:p>
      <w:pPr>
        <w:pStyle w:val="26"/>
        <w:keepNext/>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甲方：   （盖章）   </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乙方：   （盖章）</w:t>
      </w:r>
    </w:p>
    <w:p>
      <w:pPr>
        <w:pStyle w:val="26"/>
        <w:keepNext/>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法定代表人（授权代表）：          </w:t>
      </w:r>
      <w:r>
        <w:rPr>
          <w:rFonts w:hint="eastAsia" w:ascii="宋体" w:hAnsi="宋体" w:cs="宋体"/>
          <w:sz w:val="24"/>
          <w:lang w:val="en-US" w:eastAsia="zh-CN"/>
        </w:rPr>
        <w:t xml:space="preserve"> </w:t>
      </w:r>
      <w:r>
        <w:rPr>
          <w:rFonts w:hint="eastAsia" w:ascii="宋体" w:hAnsi="宋体" w:eastAsia="宋体" w:cs="宋体"/>
          <w:sz w:val="24"/>
        </w:rPr>
        <w:t>法定代表人（授权代表）：</w:t>
      </w:r>
    </w:p>
    <w:p>
      <w:pPr>
        <w:pStyle w:val="26"/>
        <w:keepNext/>
        <w:spacing w:line="440" w:lineRule="exact"/>
        <w:ind w:firstLine="480" w:firstLineChars="200"/>
        <w:rPr>
          <w:rFonts w:hint="eastAsia" w:ascii="宋体" w:hAnsi="宋体" w:eastAsia="宋体" w:cs="宋体"/>
          <w:sz w:val="24"/>
        </w:rPr>
      </w:pPr>
      <w:r>
        <w:rPr>
          <w:rFonts w:hint="eastAsia" w:ascii="宋体" w:hAnsi="宋体" w:eastAsia="宋体" w:cs="宋体"/>
          <w:sz w:val="24"/>
        </w:rPr>
        <w:t>地    址：                         地    址：</w:t>
      </w:r>
    </w:p>
    <w:p>
      <w:pPr>
        <w:pStyle w:val="26"/>
        <w:keepNext/>
        <w:spacing w:line="440" w:lineRule="exact"/>
        <w:ind w:firstLine="480" w:firstLineChars="200"/>
        <w:rPr>
          <w:rFonts w:hint="eastAsia" w:ascii="宋体" w:hAnsi="宋体" w:eastAsia="宋体" w:cs="宋体"/>
          <w:sz w:val="24"/>
        </w:rPr>
      </w:pPr>
      <w:r>
        <w:rPr>
          <w:rFonts w:hint="eastAsia" w:ascii="宋体" w:hAnsi="宋体" w:eastAsia="宋体" w:cs="宋体"/>
          <w:sz w:val="24"/>
        </w:rPr>
        <w:t>开户银行：                         开户银行：</w:t>
      </w:r>
    </w:p>
    <w:p>
      <w:pPr>
        <w:pStyle w:val="26"/>
        <w:keepNext/>
        <w:spacing w:line="440" w:lineRule="exact"/>
        <w:ind w:firstLine="480" w:firstLineChars="200"/>
        <w:rPr>
          <w:rFonts w:hint="eastAsia" w:ascii="宋体" w:hAnsi="宋体" w:eastAsia="宋体" w:cs="宋体"/>
          <w:sz w:val="24"/>
        </w:rPr>
      </w:pPr>
      <w:r>
        <w:rPr>
          <w:rFonts w:hint="eastAsia" w:ascii="宋体" w:hAnsi="宋体" w:eastAsia="宋体" w:cs="宋体"/>
          <w:sz w:val="24"/>
        </w:rPr>
        <w:t>账号：                             账号：</w:t>
      </w:r>
    </w:p>
    <w:p>
      <w:pPr>
        <w:pStyle w:val="26"/>
        <w:keepNext/>
        <w:spacing w:line="440" w:lineRule="exact"/>
        <w:ind w:firstLine="480" w:firstLineChars="200"/>
        <w:rPr>
          <w:rFonts w:hint="eastAsia" w:ascii="宋体" w:hAnsi="宋体" w:eastAsia="宋体" w:cs="宋体"/>
          <w:sz w:val="24"/>
        </w:rPr>
      </w:pPr>
      <w:r>
        <w:rPr>
          <w:rFonts w:hint="eastAsia" w:ascii="宋体" w:hAnsi="宋体" w:eastAsia="宋体" w:cs="宋体"/>
          <w:sz w:val="24"/>
        </w:rPr>
        <w:t>电    话：                         电    话：</w:t>
      </w:r>
    </w:p>
    <w:p>
      <w:pPr>
        <w:pStyle w:val="26"/>
        <w:keepNext/>
        <w:spacing w:line="440" w:lineRule="exact"/>
        <w:ind w:firstLine="480" w:firstLineChars="200"/>
        <w:rPr>
          <w:rFonts w:hint="eastAsia" w:ascii="宋体" w:hAnsi="宋体" w:eastAsia="宋体" w:cs="宋体"/>
          <w:sz w:val="24"/>
        </w:rPr>
      </w:pPr>
      <w:r>
        <w:rPr>
          <w:rFonts w:hint="eastAsia" w:ascii="宋体" w:hAnsi="宋体" w:eastAsia="宋体" w:cs="宋体"/>
          <w:sz w:val="24"/>
        </w:rPr>
        <w:t>传    真：                         传    真：</w:t>
      </w:r>
    </w:p>
    <w:p>
      <w:pPr>
        <w:pStyle w:val="26"/>
        <w:keepNext/>
        <w:spacing w:line="440" w:lineRule="exact"/>
        <w:rPr>
          <w:rFonts w:hint="eastAsia" w:ascii="宋体" w:hAnsi="宋体" w:eastAsia="宋体" w:cs="宋体"/>
          <w:sz w:val="24"/>
        </w:rPr>
      </w:pPr>
    </w:p>
    <w:p>
      <w:pPr>
        <w:pStyle w:val="26"/>
        <w:keepNext/>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签约日期：XX年XX月XX日 </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签约日期：XX年XX月XX日</w:t>
      </w:r>
    </w:p>
    <w:p>
      <w:pPr>
        <w:pStyle w:val="29"/>
        <w:ind w:firstLine="480"/>
        <w:rPr>
          <w:rFonts w:hint="eastAsia" w:ascii="宋体" w:hAnsi="宋体" w:eastAsia="宋体" w:cs="宋体"/>
          <w:sz w:val="20"/>
        </w:rPr>
      </w:pPr>
      <w:r>
        <w:rPr>
          <w:rFonts w:hint="eastAsia" w:ascii="宋体" w:hAnsi="宋体" w:eastAsia="宋体" w:cs="宋体"/>
          <w:sz w:val="20"/>
        </w:rPr>
        <w:t xml:space="preserve"> </w:t>
      </w:r>
    </w:p>
    <w:p>
      <w:pPr>
        <w:pStyle w:val="29"/>
        <w:spacing w:line="360" w:lineRule="auto"/>
        <w:ind w:firstLine="480"/>
        <w:rPr>
          <w:rFonts w:hint="eastAsia" w:ascii="宋体" w:hAnsi="宋体" w:eastAsia="宋体" w:cs="宋体"/>
          <w:sz w:val="20"/>
        </w:rPr>
      </w:pPr>
    </w:p>
    <w:p>
      <w:pPr>
        <w:rPr>
          <w:rFonts w:hint="eastAsia" w:ascii="宋体" w:hAnsi="宋体" w:eastAsia="宋体" w:cs="宋体"/>
        </w:rPr>
      </w:pPr>
    </w:p>
    <w:sectPr>
      <w:pgSz w:w="11906" w:h="16838"/>
      <w:pgMar w:top="1440" w:right="1196" w:bottom="1440" w:left="147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8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Q5IxHJAQAAmQMAAA4AAABkcnMv&#10;ZTJvRG9jLnhtbK1TzY7TMBC+I/EOlu/U2UqL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AoAAAAAAIdO4kAAAAAAAAAAAAAA&#10;AAAGAAAAAAAAAAAAEAAAACkDAABfcmVscy9QSwECFAAKAAAAAACHTuJAAAAAAAAAAAAAAAAABAAA&#10;AAAAAAAAABAAAAAWAAAAZHJzL1BLAQIUABQAAAAIAIdO4kAkOSMRyQEAAJkDAAAOAAAAAAAAAAEA&#10;IAAAADQBAABkcnMvZTJvRG9jLnhtbFBLAQIUABQAAAAIAIdO4kDOqXm5zwAAAAUBAAAPAAAAAAAA&#10;AAEAIAAAADgAAABkcnMvZG93bnJldi54bWxQSwUGAAAAAAYABgBZAQAAbw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p>
    <w:pPr>
      <w:pStyle w:val="1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RflCbJAQAAmQMAAA4AAABkcnMv&#10;ZTJvRG9jLnhtbK1TzY7TMBC+I/EOlu/U2WqF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AoAAAAAAIdO4kAAAAAAAAAAAAAA&#10;AAAGAAAAAAAAAAAAEAAAACkDAABfcmVscy9QSwECFAAKAAAAAACHTuJAAAAAAAAAAAAAAAAABAAA&#10;AAAAAAAAABAAAAAWAAAAZHJzL1BLAQIUABQAAAAIAIdO4kDUX5QmyQEAAJkDAAAOAAAAAAAAAAEA&#10;IAAAADQBAABkcnMvZTJvRG9jLnhtbFBLAQIUABQAAAAIAIdO4kDOqXm5zwAAAAUBAAAPAAAAAAAA&#10;AAEAIAAAADgAAABkcnMvZG93bnJldi54bWxQSwUGAAAAAAYABgBZAQAAbw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DSS+knIAQAAmQMAAA4AAAAAAAAAAQAg&#10;AAAANAEAAGRycy9lMm9Eb2MueG1sUEsBAhQAFAAAAAgAh07iQM6pebnPAAAABQEAAA8AAAAAAAAA&#10;AQAgAAAAOAAAAGRycy9kb3ducmV2LnhtbFBLBQYAAAAABgAGAFkBAABu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OSi/s/IAQAAmQMAAA4AAAAAAAAAAQAg&#10;AAAANAEAAGRycy9lMm9Eb2MueG1sUEsBAhQAFAAAAAgAh07iQM6pebnPAAAABQEAAA8AAAAAAAAA&#10;AQAgAAAAOAAAAGRycy9kb3ducmV2LnhtbFBLBQYAAAAABgAGAFkBAABu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A59D9"/>
    <w:multiLevelType w:val="singleLevel"/>
    <w:tmpl w:val="90AA59D9"/>
    <w:lvl w:ilvl="0" w:tentative="0">
      <w:start w:val="5"/>
      <w:numFmt w:val="chineseCounting"/>
      <w:suff w:val="nothing"/>
      <w:lvlText w:val="%1、"/>
      <w:lvlJc w:val="left"/>
      <w:rPr>
        <w:rFonts w:hint="eastAsia"/>
      </w:rPr>
    </w:lvl>
  </w:abstractNum>
  <w:abstractNum w:abstractNumId="1">
    <w:nsid w:val="A95703A3"/>
    <w:multiLevelType w:val="singleLevel"/>
    <w:tmpl w:val="A95703A3"/>
    <w:lvl w:ilvl="0" w:tentative="0">
      <w:start w:val="7"/>
      <w:numFmt w:val="chineseCounting"/>
      <w:suff w:val="nothing"/>
      <w:lvlText w:val="%1、"/>
      <w:lvlJc w:val="left"/>
      <w:rPr>
        <w:rFonts w:hint="eastAsia"/>
      </w:rPr>
    </w:lvl>
  </w:abstractNum>
  <w:abstractNum w:abstractNumId="2">
    <w:nsid w:val="C7E13CAB"/>
    <w:multiLevelType w:val="singleLevel"/>
    <w:tmpl w:val="C7E13CAB"/>
    <w:lvl w:ilvl="0" w:tentative="0">
      <w:start w:val="1"/>
      <w:numFmt w:val="decimal"/>
      <w:lvlText w:val="%1."/>
      <w:lvlJc w:val="left"/>
      <w:pPr>
        <w:tabs>
          <w:tab w:val="left" w:pos="312"/>
        </w:tabs>
      </w:pPr>
    </w:lvl>
  </w:abstractNum>
  <w:abstractNum w:abstractNumId="3">
    <w:nsid w:val="CD812A78"/>
    <w:multiLevelType w:val="singleLevel"/>
    <w:tmpl w:val="CD812A78"/>
    <w:lvl w:ilvl="0" w:tentative="0">
      <w:start w:val="1"/>
      <w:numFmt w:val="decimal"/>
      <w:suff w:val="nothing"/>
      <w:lvlText w:val="%1、"/>
      <w:lvlJc w:val="left"/>
    </w:lvl>
  </w:abstractNum>
  <w:abstractNum w:abstractNumId="4">
    <w:nsid w:val="053CF6C4"/>
    <w:multiLevelType w:val="singleLevel"/>
    <w:tmpl w:val="053CF6C4"/>
    <w:lvl w:ilvl="0" w:tentative="0">
      <w:start w:val="1"/>
      <w:numFmt w:val="decimal"/>
      <w:suff w:val="nothing"/>
      <w:lvlText w:val="%1、"/>
      <w:lvlJc w:val="left"/>
    </w:lvl>
  </w:abstractNum>
  <w:abstractNum w:abstractNumId="5">
    <w:nsid w:val="34ABF9DF"/>
    <w:multiLevelType w:val="singleLevel"/>
    <w:tmpl w:val="34ABF9DF"/>
    <w:lvl w:ilvl="0" w:tentative="0">
      <w:start w:val="2"/>
      <w:numFmt w:val="chineseCounting"/>
      <w:suff w:val="space"/>
      <w:lvlText w:val="第%1部分"/>
      <w:lvlJc w:val="left"/>
      <w:rPr>
        <w:rFonts w:hint="eastAsia"/>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iNjhhNDcxOGIxZGM2ODhkMjE4YjRiMWE4ODEwNDMifQ=="/>
  </w:docVars>
  <w:rsids>
    <w:rsidRoot w:val="00000000"/>
    <w:rsid w:val="00AB6AF4"/>
    <w:rsid w:val="00DC19CB"/>
    <w:rsid w:val="01C80EB6"/>
    <w:rsid w:val="027345B1"/>
    <w:rsid w:val="029D18A6"/>
    <w:rsid w:val="0381685A"/>
    <w:rsid w:val="042A74FB"/>
    <w:rsid w:val="04DB3607"/>
    <w:rsid w:val="054D10EA"/>
    <w:rsid w:val="05D62E8D"/>
    <w:rsid w:val="05DE65F3"/>
    <w:rsid w:val="06514C09"/>
    <w:rsid w:val="07462294"/>
    <w:rsid w:val="076B1CFB"/>
    <w:rsid w:val="07A07BF6"/>
    <w:rsid w:val="094113F5"/>
    <w:rsid w:val="09E85885"/>
    <w:rsid w:val="09EC7123"/>
    <w:rsid w:val="0BCB0FBA"/>
    <w:rsid w:val="0BF70001"/>
    <w:rsid w:val="0D515B99"/>
    <w:rsid w:val="0EC00B7E"/>
    <w:rsid w:val="0F953DB9"/>
    <w:rsid w:val="0F955B67"/>
    <w:rsid w:val="10CC6F41"/>
    <w:rsid w:val="10EC5C5A"/>
    <w:rsid w:val="11450C1E"/>
    <w:rsid w:val="11AA3420"/>
    <w:rsid w:val="124B075F"/>
    <w:rsid w:val="12B55883"/>
    <w:rsid w:val="135C2F68"/>
    <w:rsid w:val="136441CE"/>
    <w:rsid w:val="1680307B"/>
    <w:rsid w:val="173311E3"/>
    <w:rsid w:val="1745302A"/>
    <w:rsid w:val="17FD6CD5"/>
    <w:rsid w:val="18F953B8"/>
    <w:rsid w:val="19550115"/>
    <w:rsid w:val="195A2202"/>
    <w:rsid w:val="1B4D6D2C"/>
    <w:rsid w:val="1C676ADD"/>
    <w:rsid w:val="1D4D5CD3"/>
    <w:rsid w:val="1DD47C35"/>
    <w:rsid w:val="1DF779ED"/>
    <w:rsid w:val="1EC65D3D"/>
    <w:rsid w:val="1EF6757D"/>
    <w:rsid w:val="1F7C42E1"/>
    <w:rsid w:val="20052895"/>
    <w:rsid w:val="21B90036"/>
    <w:rsid w:val="21F506E7"/>
    <w:rsid w:val="2291146C"/>
    <w:rsid w:val="22F861B6"/>
    <w:rsid w:val="23BE5D25"/>
    <w:rsid w:val="24C148B0"/>
    <w:rsid w:val="24FD1D8D"/>
    <w:rsid w:val="255816B9"/>
    <w:rsid w:val="258E50DA"/>
    <w:rsid w:val="25D845A8"/>
    <w:rsid w:val="25E46AA9"/>
    <w:rsid w:val="261C26E6"/>
    <w:rsid w:val="26B51660"/>
    <w:rsid w:val="26B62374"/>
    <w:rsid w:val="277A3B68"/>
    <w:rsid w:val="280671AA"/>
    <w:rsid w:val="28550131"/>
    <w:rsid w:val="28980CD4"/>
    <w:rsid w:val="28F1704D"/>
    <w:rsid w:val="299B0AB2"/>
    <w:rsid w:val="2B0D4CF3"/>
    <w:rsid w:val="2B7FBD77"/>
    <w:rsid w:val="2BE93BC2"/>
    <w:rsid w:val="2E1A602D"/>
    <w:rsid w:val="2EA7436B"/>
    <w:rsid w:val="2EBC604B"/>
    <w:rsid w:val="2ECD0A22"/>
    <w:rsid w:val="2EE67D35"/>
    <w:rsid w:val="2F000DF7"/>
    <w:rsid w:val="2FDB53C0"/>
    <w:rsid w:val="30BC12CD"/>
    <w:rsid w:val="31921AAF"/>
    <w:rsid w:val="31DA265A"/>
    <w:rsid w:val="3207249C"/>
    <w:rsid w:val="326E7E26"/>
    <w:rsid w:val="32B819E9"/>
    <w:rsid w:val="3316226B"/>
    <w:rsid w:val="33386686"/>
    <w:rsid w:val="3355548A"/>
    <w:rsid w:val="335F5D8A"/>
    <w:rsid w:val="33CF5A7C"/>
    <w:rsid w:val="34A22FD1"/>
    <w:rsid w:val="34C44675"/>
    <w:rsid w:val="34D10B40"/>
    <w:rsid w:val="350A5F9E"/>
    <w:rsid w:val="362E57A3"/>
    <w:rsid w:val="37C5AF6C"/>
    <w:rsid w:val="37DD15AA"/>
    <w:rsid w:val="37FDC3AD"/>
    <w:rsid w:val="37FF3E36"/>
    <w:rsid w:val="385C2106"/>
    <w:rsid w:val="39CB3DB0"/>
    <w:rsid w:val="3AE3337B"/>
    <w:rsid w:val="3BDA652C"/>
    <w:rsid w:val="3DDFB3ED"/>
    <w:rsid w:val="3F3B0181"/>
    <w:rsid w:val="3FC0705D"/>
    <w:rsid w:val="40842F0A"/>
    <w:rsid w:val="414A7CB0"/>
    <w:rsid w:val="42D53B65"/>
    <w:rsid w:val="43192030"/>
    <w:rsid w:val="43A23DD3"/>
    <w:rsid w:val="4484172B"/>
    <w:rsid w:val="44894F93"/>
    <w:rsid w:val="45F11042"/>
    <w:rsid w:val="474E6020"/>
    <w:rsid w:val="47CA1B4A"/>
    <w:rsid w:val="47D44777"/>
    <w:rsid w:val="48272AF9"/>
    <w:rsid w:val="48B85E47"/>
    <w:rsid w:val="48D6451F"/>
    <w:rsid w:val="491F7C74"/>
    <w:rsid w:val="49282FCC"/>
    <w:rsid w:val="49E54A1A"/>
    <w:rsid w:val="49FD3BE7"/>
    <w:rsid w:val="4CCD7C0E"/>
    <w:rsid w:val="4CFB6302"/>
    <w:rsid w:val="4DD6B29B"/>
    <w:rsid w:val="4DDF9859"/>
    <w:rsid w:val="4DE17BEE"/>
    <w:rsid w:val="4E9904C8"/>
    <w:rsid w:val="4F516797"/>
    <w:rsid w:val="4F53488D"/>
    <w:rsid w:val="4F7DD42D"/>
    <w:rsid w:val="4FCC3F86"/>
    <w:rsid w:val="500D1EA1"/>
    <w:rsid w:val="50DB6B76"/>
    <w:rsid w:val="50F97DF7"/>
    <w:rsid w:val="53BC4A20"/>
    <w:rsid w:val="54622923"/>
    <w:rsid w:val="55C0458D"/>
    <w:rsid w:val="5621502B"/>
    <w:rsid w:val="56446F6C"/>
    <w:rsid w:val="569972B8"/>
    <w:rsid w:val="571077F1"/>
    <w:rsid w:val="58B92815"/>
    <w:rsid w:val="58C148A4"/>
    <w:rsid w:val="595219A0"/>
    <w:rsid w:val="599F91DD"/>
    <w:rsid w:val="5AE96334"/>
    <w:rsid w:val="5AEA2B03"/>
    <w:rsid w:val="5B455FE5"/>
    <w:rsid w:val="5B9D2826"/>
    <w:rsid w:val="5BC215C4"/>
    <w:rsid w:val="5BD7200A"/>
    <w:rsid w:val="5D485594"/>
    <w:rsid w:val="5D7A1FC3"/>
    <w:rsid w:val="5E8C5954"/>
    <w:rsid w:val="5EA610D0"/>
    <w:rsid w:val="5F5D2503"/>
    <w:rsid w:val="5FB243AF"/>
    <w:rsid w:val="5FBA6D2D"/>
    <w:rsid w:val="5FC92290"/>
    <w:rsid w:val="5FE7FE7C"/>
    <w:rsid w:val="61D809C7"/>
    <w:rsid w:val="62D97F46"/>
    <w:rsid w:val="6304209A"/>
    <w:rsid w:val="64356146"/>
    <w:rsid w:val="656F6E9B"/>
    <w:rsid w:val="65C6174B"/>
    <w:rsid w:val="672F3320"/>
    <w:rsid w:val="677ECCD2"/>
    <w:rsid w:val="6867037B"/>
    <w:rsid w:val="69761A42"/>
    <w:rsid w:val="69E20B1E"/>
    <w:rsid w:val="69E403F2"/>
    <w:rsid w:val="6A0968E4"/>
    <w:rsid w:val="6A4E7F61"/>
    <w:rsid w:val="6A5F3F1C"/>
    <w:rsid w:val="6BAE3EE2"/>
    <w:rsid w:val="6BAE515B"/>
    <w:rsid w:val="6DD878A4"/>
    <w:rsid w:val="6EA13894"/>
    <w:rsid w:val="6EAF718F"/>
    <w:rsid w:val="6F285225"/>
    <w:rsid w:val="6F370D09"/>
    <w:rsid w:val="6FBF7C1A"/>
    <w:rsid w:val="6FD71D17"/>
    <w:rsid w:val="6FD731B1"/>
    <w:rsid w:val="70180480"/>
    <w:rsid w:val="714F0151"/>
    <w:rsid w:val="71E01DE7"/>
    <w:rsid w:val="73243F55"/>
    <w:rsid w:val="73504D4A"/>
    <w:rsid w:val="73813156"/>
    <w:rsid w:val="738A445E"/>
    <w:rsid w:val="73A429A0"/>
    <w:rsid w:val="73B2915C"/>
    <w:rsid w:val="740C6EC3"/>
    <w:rsid w:val="74CC0400"/>
    <w:rsid w:val="74FF2F01"/>
    <w:rsid w:val="766A6123"/>
    <w:rsid w:val="76E61C4D"/>
    <w:rsid w:val="777FF509"/>
    <w:rsid w:val="7A5944E4"/>
    <w:rsid w:val="7A805F15"/>
    <w:rsid w:val="7B0501C8"/>
    <w:rsid w:val="7B5B24DE"/>
    <w:rsid w:val="7B752A38"/>
    <w:rsid w:val="7B76B149"/>
    <w:rsid w:val="7BF48C46"/>
    <w:rsid w:val="7BFBF3CE"/>
    <w:rsid w:val="7C1728A9"/>
    <w:rsid w:val="7D1312C2"/>
    <w:rsid w:val="7D4D4998"/>
    <w:rsid w:val="7EBB39C0"/>
    <w:rsid w:val="7F6EE25E"/>
    <w:rsid w:val="7FFF3702"/>
    <w:rsid w:val="8BF54670"/>
    <w:rsid w:val="A4BE3573"/>
    <w:rsid w:val="ABEDE993"/>
    <w:rsid w:val="B54F240A"/>
    <w:rsid w:val="C3EF1697"/>
    <w:rsid w:val="C56D39E2"/>
    <w:rsid w:val="CDCFD102"/>
    <w:rsid w:val="CFFB6BE4"/>
    <w:rsid w:val="D4BFD45F"/>
    <w:rsid w:val="D5F667BB"/>
    <w:rsid w:val="D5FBEA27"/>
    <w:rsid w:val="D5FF8A7F"/>
    <w:rsid w:val="DB7D33F8"/>
    <w:rsid w:val="DE7E4E22"/>
    <w:rsid w:val="E5CBAD66"/>
    <w:rsid w:val="F6FD8772"/>
    <w:rsid w:val="FBFFE060"/>
    <w:rsid w:val="FDFF6CCC"/>
    <w:rsid w:val="FF2E30F9"/>
    <w:rsid w:val="FFBFF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szCs w:val="22"/>
      <w:lang w:val="en-US" w:eastAsia="zh-CN" w:bidi="ar-SA"/>
    </w:rPr>
  </w:style>
  <w:style w:type="paragraph" w:styleId="2">
    <w:name w:val="heading 1"/>
    <w:basedOn w:val="1"/>
    <w:next w:val="1"/>
    <w:link w:val="25"/>
    <w:qFormat/>
    <w:uiPriority w:val="0"/>
    <w:pPr>
      <w:keepNext/>
      <w:keepLines/>
      <w:spacing w:before="340" w:after="330" w:line="576" w:lineRule="auto"/>
      <w:outlineLvl w:val="0"/>
    </w:pPr>
    <w:rPr>
      <w:rFonts w:ascii="Times New Roman"/>
      <w:b/>
      <w:kern w:val="44"/>
      <w:sz w:val="32"/>
      <w:szCs w:val="20"/>
    </w:rPr>
  </w:style>
  <w:style w:type="paragraph" w:styleId="3">
    <w:name w:val="heading 2"/>
    <w:basedOn w:val="1"/>
    <w:next w:val="1"/>
    <w:qFormat/>
    <w:uiPriority w:val="0"/>
    <w:pPr>
      <w:keepNext/>
      <w:keepLines/>
      <w:spacing w:before="260" w:after="260" w:line="500" w:lineRule="exact"/>
      <w:outlineLvl w:val="1"/>
    </w:pPr>
    <w:rPr>
      <w:rFonts w:ascii="Arial" w:hAnsi="Arial" w:eastAsia="黑体"/>
      <w:b/>
      <w:sz w:val="28"/>
      <w:szCs w:val="20"/>
    </w:rPr>
  </w:style>
  <w:style w:type="paragraph" w:styleId="4">
    <w:name w:val="heading 3"/>
    <w:basedOn w:val="1"/>
    <w:next w:val="1"/>
    <w:qFormat/>
    <w:uiPriority w:val="0"/>
    <w:pPr>
      <w:keepNext/>
      <w:keepLines/>
      <w:spacing w:before="260" w:after="260" w:line="415" w:lineRule="auto"/>
      <w:outlineLvl w:val="2"/>
    </w:pPr>
    <w:rPr>
      <w:rFonts w:ascii="Times New Roman"/>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rFonts w:ascii="Times New Roman"/>
      <w:sz w:val="20"/>
      <w:szCs w:val="24"/>
    </w:rPr>
  </w:style>
  <w:style w:type="paragraph" w:styleId="6">
    <w:name w:val="Body Text 3"/>
    <w:basedOn w:val="1"/>
    <w:unhideWhenUsed/>
    <w:qFormat/>
    <w:uiPriority w:val="99"/>
    <w:pPr>
      <w:spacing w:after="120"/>
    </w:pPr>
    <w:rPr>
      <w:sz w:val="16"/>
      <w:szCs w:val="16"/>
    </w:rPr>
  </w:style>
  <w:style w:type="paragraph" w:styleId="7">
    <w:name w:val="Body Text"/>
    <w:basedOn w:val="1"/>
    <w:next w:val="1"/>
    <w:unhideWhenUsed/>
    <w:qFormat/>
    <w:uiPriority w:val="0"/>
    <w:pPr>
      <w:spacing w:after="120"/>
    </w:pPr>
    <w:rPr>
      <w:rFonts w:ascii="Times New Roman"/>
      <w:sz w:val="20"/>
      <w:szCs w:val="20"/>
    </w:rPr>
  </w:style>
  <w:style w:type="paragraph" w:styleId="8">
    <w:name w:val="Body Text Indent"/>
    <w:basedOn w:val="1"/>
    <w:unhideWhenUsed/>
    <w:qFormat/>
    <w:uiPriority w:val="0"/>
    <w:pPr>
      <w:spacing w:after="120"/>
      <w:ind w:left="420" w:leftChars="200"/>
    </w:pPr>
    <w:rPr>
      <w:rFonts w:ascii="Times New Roman"/>
      <w:sz w:val="20"/>
      <w:szCs w:val="24"/>
    </w:rPr>
  </w:style>
  <w:style w:type="paragraph" w:styleId="9">
    <w:name w:val="Body Text Indent 2"/>
    <w:basedOn w:val="1"/>
    <w:unhideWhenUsed/>
    <w:qFormat/>
    <w:uiPriority w:val="0"/>
    <w:pPr>
      <w:spacing w:after="120" w:line="480" w:lineRule="auto"/>
      <w:ind w:left="420" w:leftChars="200"/>
    </w:pPr>
    <w:rPr>
      <w:rFonts w:ascii="Times New Roman"/>
      <w:sz w:val="20"/>
      <w:szCs w:val="24"/>
    </w:rPr>
  </w:style>
  <w:style w:type="paragraph" w:styleId="10">
    <w:name w:val="footer"/>
    <w:basedOn w:val="1"/>
    <w:unhideWhenUsed/>
    <w:qFormat/>
    <w:uiPriority w:val="99"/>
    <w:pPr>
      <w:tabs>
        <w:tab w:val="center" w:pos="4153"/>
        <w:tab w:val="right" w:pos="8306"/>
      </w:tabs>
      <w:snapToGrid w:val="0"/>
      <w:jc w:val="left"/>
    </w:pPr>
    <w:rPr>
      <w:rFonts w:ascii="Times New Roman"/>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Times New Roman"/>
      <w:sz w:val="18"/>
      <w:szCs w:val="18"/>
    </w:rPr>
  </w:style>
  <w:style w:type="paragraph" w:styleId="12">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3">
    <w:name w:val="Subtitle"/>
    <w:basedOn w:val="1"/>
    <w:next w:val="1"/>
    <w:qFormat/>
    <w:uiPriority w:val="0"/>
    <w:pPr>
      <w:spacing w:before="240" w:after="60" w:line="312" w:lineRule="auto"/>
      <w:jc w:val="center"/>
      <w:outlineLvl w:val="1"/>
    </w:pPr>
    <w:rPr>
      <w:rFonts w:ascii="Arial" w:hAnsi="Arial"/>
      <w:b/>
      <w:bCs/>
      <w:kern w:val="28"/>
      <w:sz w:val="32"/>
      <w:szCs w:val="32"/>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next w:val="1"/>
    <w:unhideWhenUsed/>
    <w:qFormat/>
    <w:uiPriority w:val="99"/>
    <w:pPr>
      <w:ind w:firstLine="420" w:firstLineChars="100"/>
    </w:pPr>
  </w:style>
  <w:style w:type="paragraph" w:styleId="16">
    <w:name w:val="Body Text First Indent 2"/>
    <w:basedOn w:val="8"/>
    <w:unhideWhenUsed/>
    <w:qFormat/>
    <w:uiPriority w:val="99"/>
    <w:pPr>
      <w:ind w:left="0" w:leftChars="0" w:firstLine="880" w:firstLineChars="200"/>
    </w:pPr>
    <w:rPr>
      <w:rFonts w:eastAsia="仿宋_GB2312"/>
      <w:szCs w:val="22"/>
    </w:rPr>
  </w:style>
  <w:style w:type="paragraph" w:customStyle="1" w:styleId="19">
    <w:name w:val="正文首行缩进两字符"/>
    <w:basedOn w:val="1"/>
    <w:qFormat/>
    <w:uiPriority w:val="0"/>
    <w:pPr>
      <w:spacing w:line="360" w:lineRule="auto"/>
      <w:ind w:firstLine="200" w:firstLineChars="200"/>
    </w:pPr>
  </w:style>
  <w:style w:type="paragraph" w:customStyle="1" w:styleId="20">
    <w:name w:val="样式"/>
    <w:qFormat/>
    <w:uiPriority w:val="0"/>
    <w:pPr>
      <w:widowControl w:val="0"/>
      <w:tabs>
        <w:tab w:val="left" w:pos="700"/>
      </w:tabs>
      <w:autoSpaceDE w:val="0"/>
      <w:autoSpaceDN w:val="0"/>
      <w:adjustRightInd w:val="0"/>
      <w:spacing w:line="420" w:lineRule="exact"/>
      <w:ind w:firstLine="200" w:firstLineChars="200"/>
    </w:pPr>
    <w:rPr>
      <w:rFonts w:ascii="宋体" w:hAnsi="宋体" w:eastAsia="宋体" w:cs="宋体"/>
      <w:sz w:val="24"/>
      <w:szCs w:val="24"/>
      <w:lang w:val="en-US" w:eastAsia="zh-CN" w:bidi="ar-SA"/>
    </w:rPr>
  </w:style>
  <w:style w:type="paragraph" w:customStyle="1" w:styleId="21">
    <w:name w:val="Normal"/>
    <w:qFormat/>
    <w:uiPriority w:val="0"/>
    <w:pPr>
      <w:widowControl w:val="0"/>
      <w:adjustRightInd w:val="0"/>
      <w:spacing w:line="312" w:lineRule="atLeast"/>
      <w:ind w:firstLine="200" w:firstLineChars="200"/>
      <w:jc w:val="both"/>
      <w:textAlignment w:val="baseline"/>
    </w:pPr>
    <w:rPr>
      <w:rFonts w:ascii="宋体" w:hAnsi="Times New Roman" w:eastAsia="宋体" w:cs="Times New Roman"/>
      <w:sz w:val="34"/>
      <w:szCs w:val="22"/>
      <w:lang w:val="en-US" w:eastAsia="zh-CN" w:bidi="ar-SA"/>
    </w:rPr>
  </w:style>
  <w:style w:type="paragraph" w:customStyle="1" w:styleId="22">
    <w:name w:val="正文1"/>
    <w:qFormat/>
    <w:uiPriority w:val="0"/>
    <w:pPr>
      <w:widowControl w:val="0"/>
      <w:adjustRightInd w:val="0"/>
      <w:spacing w:line="312" w:lineRule="atLeast"/>
      <w:ind w:firstLine="200" w:firstLineChars="200"/>
      <w:jc w:val="both"/>
    </w:pPr>
    <w:rPr>
      <w:rFonts w:ascii="宋体" w:hAnsi="Times New Roman" w:eastAsia="宋体" w:cs="Times New Roman"/>
      <w:sz w:val="34"/>
      <w:lang w:val="en-US" w:eastAsia="zh-CN" w:bidi="ar-SA"/>
    </w:rPr>
  </w:style>
  <w:style w:type="paragraph" w:customStyle="1" w:styleId="23">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4">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5">
    <w:name w:val="标题 1 Char"/>
    <w:link w:val="2"/>
    <w:qFormat/>
    <w:uiPriority w:val="0"/>
    <w:rPr>
      <w:rFonts w:ascii="Times New Roman"/>
      <w:b/>
      <w:kern w:val="44"/>
      <w:sz w:val="32"/>
      <w:szCs w:val="20"/>
    </w:rPr>
  </w:style>
  <w:style w:type="paragraph" w:customStyle="1" w:styleId="26">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样式 首行缩进:  2 字符_0"/>
    <w:basedOn w:val="26"/>
    <w:qFormat/>
    <w:uiPriority w:val="0"/>
    <w:pPr>
      <w:spacing w:line="400" w:lineRule="exact"/>
      <w:ind w:firstLine="200" w:firstLineChars="200"/>
    </w:pPr>
    <w:rPr>
      <w:rFonts w:ascii="Times New Roman" w:hAnsi="Times New Roman" w:cs="宋体"/>
      <w:sz w:val="24"/>
      <w:szCs w:val="24"/>
    </w:rPr>
  </w:style>
  <w:style w:type="paragraph" w:customStyle="1" w:styleId="28">
    <w:name w:val="列出段落_0"/>
    <w:basedOn w:val="26"/>
    <w:qFormat/>
    <w:uiPriority w:val="0"/>
    <w:pPr>
      <w:widowControl/>
      <w:spacing w:line="480" w:lineRule="exact"/>
      <w:ind w:firstLine="420" w:firstLineChars="200"/>
      <w:jc w:val="left"/>
    </w:pPr>
    <w:rPr>
      <w:rFonts w:ascii="Times New Roman" w:hAnsi="Times New Roman"/>
      <w:sz w:val="18"/>
      <w:szCs w:val="18"/>
    </w:rPr>
  </w:style>
  <w:style w:type="paragraph" w:customStyle="1" w:styleId="29">
    <w:name w:val="Char1"/>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25600</Words>
  <Characters>26508</Characters>
  <Lines>0</Lines>
  <Paragraphs>0</Paragraphs>
  <TotalTime>19</TotalTime>
  <ScaleCrop>false</ScaleCrop>
  <LinksUpToDate>false</LinksUpToDate>
  <CharactersWithSpaces>27579</CharactersWithSpaces>
  <Application>WPS Office_11.8.2.1119_F1E327BC-269C-435d-A152-05C5408002CA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2024-02-03T14:41:00Z</dcterms:created>
  <dc:creator>Administrator</dc:creator>
  <cp:lastModifiedBy>TZGS44</cp:lastModifiedBy>
  <dcterms:modified xsi:type="dcterms:W3CDTF">2025-08-01T09:38:13Z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2052-11.8.2.1119</vt:lpwstr>
  </property>
  <property fmtid="{D5CDD505-2E9C-101B-9397-08002B2CF9AE}" pid="3" name="ICV">
    <vt:lpwstr>52DC518F2D60497EAA3892B2D023BA8A_13</vt:lpwstr>
  </property>
  <property fmtid="{D5CDD505-2E9C-101B-9397-08002B2CF9AE}" pid="4" name="KSOTemplateDocerSaveRecord">
    <vt:lpwstr>eyJoZGlkIjoiNjQ0MGY1ZWIwMGRjMzhiZmI1M2YwYjRkOGIwMmFiNzMiLCJ1c2VySWQiOiIzNDEwODE0OTEifQ==</vt:lpwstr>
  </property>
</Properties>
</file>